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“不忘服务农业初心 牢记乡村振兴使命”主题党日活动</w:t>
      </w:r>
    </w:p>
    <w:p>
      <w:pPr>
        <w:spacing w:beforeLines="50" w:line="520" w:lineRule="exact"/>
        <w:jc w:val="center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农学园艺系第一党支部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“不忘服务农业初心 牢记乡村振兴使命”主题系列党日活动是根据党的十九大报告中提出的“不忘初心、牢记使命”和“乡村振兴战略”等，结合农业高职院校教师的历史使命，通过党日活动，将“触角”延伸到校外，与自主创业学生、果树企业、果树种植户等联合达成协议，结合党员教师的专业特长，组建科技服务团队，采用“集中培训，实地指导、建立示范基地”等形式，着眼于党员的党性教育和支部的凝聚力，在服务中提升党员的素质，提高学生的培养质量，提高服务对象的经济效益。通过党日活动，提升专业与行业、产业、社会对接育人和服务区域发展的能力。</w:t>
      </w:r>
    </w:p>
    <w:p>
      <w:pPr>
        <w:spacing w:line="440" w:lineRule="exact"/>
        <w:rPr>
          <w:rFonts w:hint="eastAsia"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 xml:space="preserve">一 、活动主题与设计思路 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（一）活动主题</w:t>
      </w:r>
    </w:p>
    <w:p>
      <w:pPr>
        <w:spacing w:line="440" w:lineRule="exact"/>
        <w:ind w:firstLine="63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不忘服务农业初心 牢记乡村振兴使命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（二）设计思路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主题党日应该怎样过？主题党日与中心工作如何融合发展？如何让主题党日真正成为锤炼党员党性的熔炉，成为对党员有吸引力的“富矿”？如何让党员更好的发挥先锋模范作用，实现人生价值？农艺系第一党支部对以上问题进行了深刻思考和深入讨论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结合乡村振兴战略及农业高职院校教师的职责，围绕如何提升学生培养质量、促进行业企业发展，农户增收的现实问题，</w:t>
      </w:r>
      <w:r>
        <w:rPr>
          <w:rFonts w:hint="eastAsia" w:ascii="仿宋_GB2312" w:hAnsi="楷体" w:eastAsia="仿宋_GB2312"/>
          <w:sz w:val="28"/>
          <w:szCs w:val="28"/>
        </w:rPr>
        <w:t>最终确立了以“不忘服务农业初心 牢记乡村振兴使命”为党日活动主题，以“科技兴农 振兴美丽乡村”为核心任务。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1. 抓班子，带队伍，强化科技兴农力</w:t>
      </w:r>
      <w:r>
        <w:rPr>
          <w:rFonts w:hint="eastAsia" w:ascii="仿宋_GB2312" w:hAnsi="楷体" w:eastAsia="仿宋_GB2312"/>
          <w:sz w:val="28"/>
          <w:szCs w:val="28"/>
        </w:rPr>
        <w:tab/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根据支部党员研究方向，以支部书记卜庆雁为核心，充分发挥班子引领作用，结合支部内每一名党员教师的专业研究方向，组建科技兴农服务团队。团队紧紧围绕专业优势、科技优势，针对自主创业学生、企业和果农在生产中遇到的技术难题，定期开展交流会，集思广益，提出有效解决方案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领域涉及苹果、葡萄、桃、蓝莓、无花果、桑葚等树种，</w:t>
      </w:r>
      <w:r>
        <w:rPr>
          <w:rFonts w:hint="eastAsia" w:ascii="仿宋_GB2312" w:hAnsi="楷体" w:eastAsia="仿宋_GB2312"/>
          <w:sz w:val="28"/>
          <w:szCs w:val="28"/>
        </w:rPr>
        <w:t>服务内容涵盖生产技术、生产模式、新的生产和经营理念，服务方式包括电话服务、线上服务（QQ群、微信平台、微博等）、线下服务（深入田间地头、农户家中实地指导）。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eastAsia="仿宋_GB2312" w:cs="宋体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2.</w:t>
      </w:r>
      <w:r>
        <w:rPr>
          <w:rFonts w:hint="eastAsia" w:ascii="仿宋_GB2312" w:eastAsia="仿宋_GB2312" w:cs="宋体"/>
          <w:color w:val="000000"/>
          <w:sz w:val="28"/>
          <w:szCs w:val="28"/>
        </w:rPr>
        <w:t>抓示范，树典型，扩大技术推广力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以校内建立的辽峰葡萄、温室桃、蓝莓及无花果等生产实训项目为示范点，将取得的技术成果推广到生产实践中，影响和带动省内各地建立优质高效农业典型项目，增强辐射效果，达到以点带面，最终助力乡村振兴。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3.抓培训，传技能，提升脱贫致富力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一方面依托辽宁省新型职业农民培训、农民技术员培训、现代农业技术培训等院内平台，一方面深入企业、农村、自主创业学生，面对面向农民传授致富技能。</w:t>
      </w:r>
    </w:p>
    <w:p>
      <w:pPr>
        <w:tabs>
          <w:tab w:val="left" w:pos="5100"/>
        </w:tabs>
        <w:spacing w:line="440" w:lineRule="exact"/>
        <w:ind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通过以上思路，</w:t>
      </w:r>
      <w:r>
        <w:rPr>
          <w:rFonts w:hint="eastAsia" w:ascii="仿宋_GB2312" w:hAnsi="楷体" w:eastAsia="仿宋_GB2312"/>
          <w:sz w:val="28"/>
          <w:szCs w:val="28"/>
        </w:rPr>
        <w:t>实现抓党建与促发展相融互动，将“科技兴农 振兴美好乡村”的根本任务贯穿于主题系列党日活动之中。</w:t>
      </w:r>
    </w:p>
    <w:p>
      <w:pPr>
        <w:tabs>
          <w:tab w:val="left" w:pos="2380"/>
        </w:tabs>
        <w:spacing w:line="440" w:lineRule="exact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二、具体组织及实施过程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以去辽阳赵铁英农业科技发展有限公司参加“不忘服务农业初心 牢记乡村振兴使命”党日活动为例，在团队成员协作完成相关准备工作后，乘车来到辽阳，邀请辽宁省优秀共产党员赵铁英为师生上了一堂生动的党课，并参观了企业的党员活动室和生产基地，与赵铁英老师就如何更好的开展党建工作进行了深入的交流，并指导学生入党积极分子为企业进行了修剪、稀粒等操作。在活动的第五个环节，师生们来到辽峰小镇的辽阳绿野农业科技有限公司，通过实地调查，发现企业葡萄生产中存在的问题，为企业现场解决了温室葡萄果粒小、叶片发黄等问题，还利用土壤速测仪帮助企业进行了土壤快速检测，满足了企业技术需求。此次活动参与者广泛，既有党员，又有群众，还有学生入党积极分子；进行了多方面交流，既有党建交流，又有技术交流和实践，受到了参与各方的好评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“不忘服务农业初心  牢记乡村振兴使命”党日活动具体实施过程如下。</w:t>
      </w:r>
    </w:p>
    <w:p>
      <w:pPr>
        <w:spacing w:line="440" w:lineRule="exact"/>
        <w:ind w:firstLine="562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子项目名称：</w:t>
      </w:r>
      <w:r>
        <w:rPr>
          <w:rFonts w:hint="eastAsia" w:ascii="仿宋_GB2312" w:hAnsi="楷体" w:eastAsia="仿宋_GB2312"/>
          <w:sz w:val="28"/>
          <w:szCs w:val="28"/>
        </w:rPr>
        <w:t>“不忘服务农业初心  牢记乡村振兴使命</w:t>
      </w:r>
    </w:p>
    <w:p>
      <w:pPr>
        <w:spacing w:line="440" w:lineRule="exact"/>
        <w:ind w:firstLine="562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子项目时间：</w:t>
      </w:r>
      <w:r>
        <w:rPr>
          <w:rFonts w:hint="eastAsia" w:ascii="仿宋_GB2312" w:hAnsi="楷体" w:eastAsia="仿宋_GB2312"/>
          <w:sz w:val="28"/>
          <w:szCs w:val="28"/>
        </w:rPr>
        <w:t>5月18日</w:t>
      </w:r>
    </w:p>
    <w:p>
      <w:pPr>
        <w:spacing w:line="440" w:lineRule="exact"/>
        <w:ind w:firstLine="562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实施地点：</w:t>
      </w:r>
      <w:r>
        <w:rPr>
          <w:rFonts w:hint="eastAsia" w:ascii="仿宋_GB2312" w:hAnsi="楷体" w:eastAsia="仿宋_GB2312"/>
          <w:sz w:val="28"/>
          <w:szCs w:val="28"/>
        </w:rPr>
        <w:t>辽阳赵铁英农业科技发展有限公司、辽阳绿野农业科技有限公司</w:t>
      </w:r>
    </w:p>
    <w:p>
      <w:pPr>
        <w:spacing w:line="440" w:lineRule="exact"/>
        <w:ind w:firstLine="562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参加人员：</w:t>
      </w:r>
      <w:r>
        <w:rPr>
          <w:rFonts w:hint="eastAsia" w:ascii="仿宋_GB2312" w:hAnsi="楷体" w:eastAsia="仿宋_GB2312"/>
          <w:sz w:val="28"/>
          <w:szCs w:val="28"/>
        </w:rPr>
        <w:t>农艺系第一党支部党员、学生入党积极分子等共计19人</w:t>
      </w:r>
    </w:p>
    <w:p>
      <w:pPr>
        <w:spacing w:line="440" w:lineRule="exact"/>
        <w:ind w:firstLine="562" w:firstLineChars="200"/>
        <w:rPr>
          <w:rFonts w:hint="eastAsia"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活动步骤：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1.活动的策划与准备 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支部党员分工协作，做好雇大客车、定制条幅，挑选学生入党积极分子等工作。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2.乘车到达辽阳赵铁英农业科技发展有限公司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3.辽宁省优秀共产党员、劳动模范，我院特聘技能大师赵铁英为师生上党课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4.参观辽阳赵铁英农业科技发展有限公司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（1）参观企业的党建活动室，了解公司党建开展情况，党建成果等。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（2）参观企业辽峰葡萄避雨栽培基地，并与技术人员进行交流。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（3）指导学生入党积极分子为企业进行修剪、稀粒等技术服务。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5.辽阳绿野农业科技有限公司进行现场技术指导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（1）参观温室葡萄生产情况，与企业技术人员交流，现场解决生产问题。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（2）为企业温室葡萄进行土壤速测。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（3）指导学生为企业进行樱桃疏枝等服务。</w:t>
      </w:r>
    </w:p>
    <w:p>
      <w:pPr>
        <w:spacing w:line="440" w:lineRule="exact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三、活动特色及主要成效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（一）活动特色 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该系列党日活动紧紧围绕乡村振兴战略，将党日活动与党员教师的初心和使命紧密结合，与院系的中心工作紧密结合；将党员教师与企业、农户与创业学生紧密结合；将科技兴农、聘请优秀党员讲党课与学生培养等紧密结合。通过党日活动，提高了党员的素质和支部的凝聚力；提高了学生培养的质量；提高了企业、农户和创业学生的经济收入，从而为乡村振兴源源不断的注入了活力。 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（二）主要成效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1.彻底打破了“就党日抓党日”、党日活动与中心工作“两层皮”的旧格局。构建了“不忘服务农业初心 牢记乡村振兴使命”为主题，以“科技兴农 振兴美丽乡村”为核心任务，“党员、企业、农户、学生”四方联动的主题党日活动框架体系，实现了党建与中心工作双融双促，拓展了基层党建工作的思路，开创了支部党建工作的新格局。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.增强了党日活动的吸引力和有效性，提升了党员的素质和支部的组织力、凝聚力和战斗力。主题党日活动的实施，使得党支部的战斗堡垒作用得到充分发挥，服务型、创新型党支部建设得到进一步加强，有力助推了教育教学等各项工作的开展，提升了专业服务区域发展的能力。2018年以来，支部先后被评为辽宁省高校“先锋示范岗（集体）”、辽宁省高校“红旗党支部”，同年获批辽宁省高校“双带头人”教师党支部书记工作室和辽宁省</w:t>
      </w:r>
      <w:r>
        <w:rPr>
          <w:rFonts w:hint="eastAsia" w:ascii="仿宋_GB2312" w:hAnsi="楷体" w:eastAsia="仿宋_GB2312" w:cs="Times New Roman"/>
          <w:sz w:val="28"/>
          <w:szCs w:val="28"/>
        </w:rPr>
        <w:t>新时代党建工作“样板支部”</w:t>
      </w:r>
      <w:r>
        <w:rPr>
          <w:rFonts w:hint="eastAsia" w:ascii="仿宋_GB2312" w:hAnsi="楷体" w:eastAsia="仿宋_GB2312"/>
          <w:sz w:val="28"/>
          <w:szCs w:val="28"/>
        </w:rPr>
        <w:t>，支部书记卜庆雁获得辽宁省高校“我身边的好书记”称号。</w:t>
      </w:r>
      <w:r>
        <w:rPr>
          <w:rFonts w:hint="eastAsia" w:ascii="仿宋_GB2312" w:hAnsi="楷体" w:eastAsia="仿宋_GB2312" w:cs="Times New Roman"/>
          <w:sz w:val="28"/>
          <w:szCs w:val="28"/>
        </w:rPr>
        <w:t>抓党建，促扶贫，科技振兴美好乡村获辽宁高校基层党组织书记工作案例三等奖</w:t>
      </w:r>
      <w:r>
        <w:rPr>
          <w:rFonts w:hint="eastAsia" w:ascii="仿宋_GB2312" w:hAnsi="楷体" w:eastAsia="仿宋_GB2312"/>
          <w:sz w:val="28"/>
          <w:szCs w:val="28"/>
        </w:rPr>
        <w:t>。指导学生参加各级各类创新创业大赛，获得国赛一等奖1个，省赛银奖1个，校赛一等奖1个、二等奖1个。获得省级教学成果三等奖2项，获批省教育厅教育规划课题1项，院党建课题3项。1人获辽宁省职业教育教学名师、2人荣获院级“优秀教师”、1人获学院“优秀党务工作者”和“优秀思想政治工作者”，2人获学院“优秀双创导师”等荣誉称号。</w:t>
      </w:r>
      <w:r>
        <w:rPr>
          <w:rFonts w:hint="eastAsia" w:ascii="仿宋_GB2312" w:hAnsi="楷体" w:eastAsia="仿宋_GB2312" w:cs="Times New Roman"/>
          <w:sz w:val="28"/>
          <w:szCs w:val="28"/>
        </w:rPr>
        <w:t>多名教师被聘为营口市百名专家、企业技术顾问等。</w:t>
      </w:r>
    </w:p>
    <w:p>
      <w:pPr>
        <w:spacing w:line="440" w:lineRule="exact"/>
        <w:ind w:firstLine="560" w:firstLineChars="200"/>
        <w:rPr>
          <w:rFonts w:hint="eastAsia" w:ascii="仿宋_GB2312" w:hAnsi="楷体" w:eastAsia="仿宋_GB2312" w:cs="Times New Roman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3.促进科技扶贫工作取得实效，</w:t>
      </w:r>
      <w:r>
        <w:rPr>
          <w:rFonts w:hint="eastAsia" w:ascii="仿宋_GB2312" w:hAnsi="楷体" w:eastAsia="仿宋_GB2312" w:cs="Times New Roman"/>
          <w:sz w:val="28"/>
          <w:szCs w:val="28"/>
        </w:rPr>
        <w:t>提升了</w:t>
      </w:r>
      <w:r>
        <w:rPr>
          <w:rFonts w:hint="eastAsia" w:ascii="仿宋_GB2312" w:hAnsi="楷体" w:eastAsia="仿宋_GB2312"/>
          <w:sz w:val="28"/>
          <w:szCs w:val="28"/>
        </w:rPr>
        <w:t>学院</w:t>
      </w:r>
      <w:r>
        <w:rPr>
          <w:rFonts w:hint="eastAsia" w:ascii="仿宋_GB2312" w:hAnsi="楷体" w:eastAsia="仿宋_GB2312" w:cs="Times New Roman"/>
          <w:sz w:val="28"/>
          <w:szCs w:val="28"/>
        </w:rPr>
        <w:t>的美誉度和影响力</w:t>
      </w:r>
      <w:r>
        <w:rPr>
          <w:rFonts w:hint="eastAsia" w:ascii="仿宋_GB2312" w:hAnsi="楷体" w:eastAsia="仿宋_GB2312"/>
          <w:sz w:val="28"/>
          <w:szCs w:val="28"/>
        </w:rPr>
        <w:t>。通过党日活动，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切实为服务对象解决了生产实际中的问题，帮助他们增产提质增收，深受称赞。</w:t>
      </w:r>
      <w:r>
        <w:rPr>
          <w:rFonts w:hint="eastAsia" w:ascii="仿宋_GB2312" w:hAnsi="楷体" w:eastAsia="仿宋_GB2312"/>
          <w:sz w:val="28"/>
          <w:szCs w:val="28"/>
        </w:rPr>
        <w:t>目前与3名自主创业学生建立长期联系，</w:t>
      </w:r>
      <w:r>
        <w:rPr>
          <w:rFonts w:hint="eastAsia" w:ascii="仿宋_GB2312" w:eastAsia="仿宋_GB2312"/>
          <w:sz w:val="28"/>
          <w:szCs w:val="28"/>
        </w:rPr>
        <w:t>已在沈阳、大连、庄河、朝阳等地建立了10余个校外示范点，并与6家农事企业签订技术服务协议。</w:t>
      </w:r>
      <w:r>
        <w:rPr>
          <w:rFonts w:hint="eastAsia" w:ascii="仿宋_GB2312" w:eastAsia="仿宋_GB2312" w:cs="宋体"/>
          <w:sz w:val="28"/>
          <w:szCs w:val="28"/>
        </w:rPr>
        <w:t>2018年至今，共开展各类培训10余次，培训2000余人，切实帮助服务对象转换思想，提高生产技能，真正达到脱贫致富。</w:t>
      </w:r>
      <w:r>
        <w:rPr>
          <w:rFonts w:hint="eastAsia" w:ascii="仿宋_GB2312" w:hAnsi="楷体" w:eastAsia="仿宋_GB2312"/>
          <w:sz w:val="28"/>
          <w:szCs w:val="28"/>
        </w:rPr>
        <w:t>支部社会服务案例被收录进团中央扶贫典型案例。通过服务对象的口口相传，支部的党日活动</w:t>
      </w:r>
      <w:r>
        <w:rPr>
          <w:rFonts w:hint="eastAsia" w:ascii="仿宋_GB2312" w:hAnsi="楷体" w:eastAsia="仿宋_GB2312" w:cs="Times New Roman"/>
          <w:sz w:val="28"/>
          <w:szCs w:val="28"/>
        </w:rPr>
        <w:t>获得了高曝光率，吸引了学院内外基层党组织到校学习交流、洽谈合作，有力塑造了</w:t>
      </w:r>
      <w:r>
        <w:rPr>
          <w:rFonts w:hint="eastAsia" w:ascii="仿宋_GB2312" w:hAnsi="楷体" w:eastAsia="仿宋_GB2312"/>
          <w:sz w:val="28"/>
          <w:szCs w:val="28"/>
        </w:rPr>
        <w:t>农艺系第一党支部</w:t>
      </w:r>
      <w:r>
        <w:rPr>
          <w:rFonts w:hint="eastAsia" w:ascii="仿宋_GB2312" w:hAnsi="楷体" w:eastAsia="仿宋_GB2312" w:cs="Times New Roman"/>
          <w:sz w:val="28"/>
          <w:szCs w:val="28"/>
        </w:rPr>
        <w:t>党建品牌形象，大大提升了学院的美誉度与社会影响力。</w:t>
      </w:r>
    </w:p>
    <w:p>
      <w:pPr>
        <w:shd w:val="clear" w:color="auto" w:fill="FFFFFF"/>
        <w:spacing w:line="440" w:lineRule="exact"/>
        <w:rPr>
          <w:rFonts w:hint="eastAsia" w:ascii="仿宋_GB2312" w:hAnsi="黑体" w:eastAsia="仿宋_GB2312"/>
          <w:b/>
          <w:sz w:val="28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b/>
          <w:sz w:val="28"/>
          <w:szCs w:val="28"/>
          <w:shd w:val="clear" w:color="auto" w:fill="FFFFFF"/>
        </w:rPr>
        <w:t>四、经验与启示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 w:cs="宋体"/>
          <w:color w:val="000000"/>
          <w:sz w:val="28"/>
          <w:szCs w:val="28"/>
        </w:rPr>
        <w:t>每一次主题党日活动的实施，一方面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对全体党员师生来说，都是一次深刻的思想洗礼，使全体党员更加明确服务农业的初心，牢记乡村振兴的使命；通过党日活动</w:t>
      </w:r>
      <w:r>
        <w:rPr>
          <w:rFonts w:hint="eastAsia" w:ascii="仿宋_GB2312" w:eastAsia="仿宋_GB2312" w:cs="宋体"/>
          <w:color w:val="000000"/>
          <w:sz w:val="28"/>
          <w:szCs w:val="28"/>
        </w:rPr>
        <w:t>使得</w:t>
      </w:r>
      <w:r>
        <w:rPr>
          <w:rFonts w:hint="eastAsia" w:ascii="仿宋_GB2312" w:eastAsia="仿宋_GB2312"/>
          <w:bCs/>
          <w:sz w:val="28"/>
          <w:szCs w:val="28"/>
        </w:rPr>
        <w:t>支部党员的专业能力和社会影响力显著提升。另一方面，充分发挥基层党支部的战斗堡垒作用，通过科技引领服务企业和农民，提高了企业农产品的质量、生产管理水平和经济效益，带动农民脱贫致富，为科技兴农做出了突出贡献，为贫困地区农业产业结构调整升级指明了发展方向，也为乡村振兴战略的实施提供了一条行之有效的路径。</w:t>
      </w:r>
    </w:p>
    <w:p>
      <w:pPr>
        <w:spacing w:line="240" w:lineRule="auto"/>
        <w:ind w:firstLine="560" w:firstLineChars="200"/>
        <w:rPr>
          <w:rFonts w:hint="eastAsia" w:ascii="仿宋_GB2312" w:eastAsia="仿宋_GB2312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_GB2312" w:eastAsia="仿宋_GB2312"/>
          <w:bCs/>
          <w:sz w:val="28"/>
          <w:szCs w:val="28"/>
          <w:lang w:eastAsia="zh-CN"/>
        </w:rPr>
        <w:drawing>
          <wp:inline distT="0" distB="0" distL="114300" distR="114300">
            <wp:extent cx="4157980" cy="3106420"/>
            <wp:effectExtent l="0" t="0" r="13970" b="17780"/>
            <wp:docPr id="3" name="图片 3" descr="支部党员入农户进行实地指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支部党员入农户进行实地指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eastAsia="仿宋_GB2312"/>
          <w:bCs/>
          <w:sz w:val="28"/>
          <w:szCs w:val="28"/>
          <w:lang w:eastAsia="zh-CN"/>
        </w:rPr>
        <w:drawing>
          <wp:inline distT="0" distB="0" distL="114300" distR="114300">
            <wp:extent cx="5126990" cy="3417570"/>
            <wp:effectExtent l="0" t="0" r="16510" b="11430"/>
            <wp:docPr id="2" name="图片 2" descr="支部党员为企业现场解决生产问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部党员为企业现场解决生产问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drawing>
          <wp:inline distT="0" distB="0" distL="114300" distR="114300">
            <wp:extent cx="5132070" cy="3420745"/>
            <wp:effectExtent l="0" t="0" r="11430" b="8255"/>
            <wp:docPr id="1" name="图片 1" descr="支部党员在辽阳开展不忘农业初心 牢记乡村振兴使命党日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支部党员在辽阳开展不忘农业初心 牢记乡村振兴使命党日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630" w:firstLineChars="225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655"/>
    <w:rsid w:val="000007AD"/>
    <w:rsid w:val="00040A5B"/>
    <w:rsid w:val="000A3B2E"/>
    <w:rsid w:val="000D59B5"/>
    <w:rsid w:val="000D65E2"/>
    <w:rsid w:val="001257DE"/>
    <w:rsid w:val="00126F43"/>
    <w:rsid w:val="001B0CF7"/>
    <w:rsid w:val="001F46CB"/>
    <w:rsid w:val="002058E9"/>
    <w:rsid w:val="0022588B"/>
    <w:rsid w:val="002920F0"/>
    <w:rsid w:val="002F6475"/>
    <w:rsid w:val="003B7431"/>
    <w:rsid w:val="003C2281"/>
    <w:rsid w:val="003C6AA0"/>
    <w:rsid w:val="003D033D"/>
    <w:rsid w:val="003F3B02"/>
    <w:rsid w:val="003F58E8"/>
    <w:rsid w:val="003F772B"/>
    <w:rsid w:val="00402D51"/>
    <w:rsid w:val="00443DD0"/>
    <w:rsid w:val="004463A9"/>
    <w:rsid w:val="004A21B7"/>
    <w:rsid w:val="00561D7B"/>
    <w:rsid w:val="00575869"/>
    <w:rsid w:val="005A6FE5"/>
    <w:rsid w:val="006965BD"/>
    <w:rsid w:val="006D5D39"/>
    <w:rsid w:val="007069E8"/>
    <w:rsid w:val="00736DC4"/>
    <w:rsid w:val="00772BF5"/>
    <w:rsid w:val="00774104"/>
    <w:rsid w:val="007C08B9"/>
    <w:rsid w:val="007F46F9"/>
    <w:rsid w:val="00844FE1"/>
    <w:rsid w:val="009868B1"/>
    <w:rsid w:val="009C79E8"/>
    <w:rsid w:val="00A11E1E"/>
    <w:rsid w:val="00A237C1"/>
    <w:rsid w:val="00A84E1A"/>
    <w:rsid w:val="00B05B0A"/>
    <w:rsid w:val="00B93892"/>
    <w:rsid w:val="00BB3058"/>
    <w:rsid w:val="00C073EA"/>
    <w:rsid w:val="00C15655"/>
    <w:rsid w:val="00C37E2B"/>
    <w:rsid w:val="00C51F4F"/>
    <w:rsid w:val="00C8432F"/>
    <w:rsid w:val="00CB494C"/>
    <w:rsid w:val="00D21F03"/>
    <w:rsid w:val="00D81404"/>
    <w:rsid w:val="00D8696E"/>
    <w:rsid w:val="00DD5752"/>
    <w:rsid w:val="00DF74AB"/>
    <w:rsid w:val="00DF77BA"/>
    <w:rsid w:val="00E12D95"/>
    <w:rsid w:val="00E23D27"/>
    <w:rsid w:val="00E244EC"/>
    <w:rsid w:val="00E60510"/>
    <w:rsid w:val="00EA43DA"/>
    <w:rsid w:val="00ED4D70"/>
    <w:rsid w:val="00ED59BD"/>
    <w:rsid w:val="00ED7EF8"/>
    <w:rsid w:val="00EF098A"/>
    <w:rsid w:val="00F5055C"/>
    <w:rsid w:val="00F62B9C"/>
    <w:rsid w:val="00F77712"/>
    <w:rsid w:val="00F85178"/>
    <w:rsid w:val="00F97182"/>
    <w:rsid w:val="00FF204C"/>
    <w:rsid w:val="1C8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0FFB6-AFF1-4019-B3D0-9B2D8E0D6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482</Words>
  <Characters>2753</Characters>
  <Lines>22</Lines>
  <Paragraphs>6</Paragraphs>
  <TotalTime>572</TotalTime>
  <ScaleCrop>false</ScaleCrop>
  <LinksUpToDate>false</LinksUpToDate>
  <CharactersWithSpaces>3229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2019-06-02T01:17:00Z</dcterms:created>
  <dc:creator>Windows 用户</dc:creator>
  <cp:lastModifiedBy>Administrator</cp:lastModifiedBy>
  <dcterms:modified xsi:type="dcterms:W3CDTF">2019-07-10T07:52:19Z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