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ascii="Arial" w:hAnsi="Arial" w:cs="Arial"/>
          <w:i w:val="0"/>
          <w:caps w:val="0"/>
          <w:color w:val="333333"/>
          <w:spacing w:val="0"/>
          <w:sz w:val="24"/>
          <w:szCs w:val="24"/>
          <w:u w:val="none"/>
        </w:rPr>
      </w:pPr>
      <w:r>
        <w:rPr>
          <w:rFonts w:hint="default" w:ascii="Arial" w:hAnsi="Arial" w:cs="Arial"/>
          <w:b/>
          <w:i w:val="0"/>
          <w:caps w:val="0"/>
          <w:color w:val="333333"/>
          <w:spacing w:val="0"/>
          <w:sz w:val="36"/>
          <w:szCs w:val="36"/>
          <w:u w:val="none"/>
          <w:bdr w:val="none" w:color="auto" w:sz="0" w:space="0"/>
        </w:rPr>
        <w:t>双高学校文化建设物质文化建设农耕文化园景观太阳能设备成交结果公告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一、项目编号：</w:t>
      </w:r>
      <w:r>
        <w:rPr>
          <w:rFonts w:hint="eastAsia" w:ascii="宋体" w:hAnsi="宋体" w:eastAsia="宋体" w:cs="宋体"/>
          <w:i w:val="0"/>
          <w:caps w:val="0"/>
          <w:color w:val="333333"/>
          <w:spacing w:val="0"/>
          <w:kern w:val="0"/>
          <w:sz w:val="24"/>
          <w:szCs w:val="24"/>
          <w:u w:val="none"/>
          <w:bdr w:val="none" w:color="auto" w:sz="0" w:space="0"/>
          <w:lang w:val="en-US" w:eastAsia="zh-CN" w:bidi="ar"/>
        </w:rPr>
        <w:t>LNZC20191207763</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二、项目名称：</w:t>
      </w:r>
      <w:r>
        <w:rPr>
          <w:rFonts w:hint="eastAsia" w:ascii="宋体" w:hAnsi="宋体" w:eastAsia="宋体" w:cs="宋体"/>
          <w:i w:val="0"/>
          <w:caps w:val="0"/>
          <w:color w:val="333333"/>
          <w:spacing w:val="0"/>
          <w:kern w:val="0"/>
          <w:sz w:val="24"/>
          <w:szCs w:val="24"/>
          <w:u w:val="none"/>
          <w:bdr w:val="none" w:color="auto" w:sz="0" w:space="0"/>
          <w:lang w:val="en-US" w:eastAsia="zh-CN" w:bidi="ar"/>
        </w:rPr>
        <w:t>双高学校文化建设物质文化建设农耕文化园景观太阳能设备</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三、成交信息：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包组编号：1</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包组名称：双高学校文化建设物质文化建设农耕文化园景观太阳能设备</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供应商名称：辽宁恒昌电器设备制造安装有限公司</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供应商地址：营口市鲅鱼圈区芦屯镇路安工业园15号</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成交金额：：445,000.00</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四、主要标的信息：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包组编号：1</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双高学校文化建设物质文化建设农耕文化园景观太阳能设备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五、评审专家（单一来源采购人员）名单：</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陆亮;马文;张振东;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六、代理服务收费标准及金额：</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参照国家发展计划委员会文件计价格［2002］1980号和国家发展计划委员会文件发改办价格［2003］857号规定计取，代理机构向中标单位一次性收取服务费。本项目代理服务费：人民币4450元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七、公告期限</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自本公告发布之日起1个工作日。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八、其他补充事宜</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九、凡对本次公告内容提出询问，请按以下方式联系</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1、采购人信息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名称：</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辽宁农业职业技术学院</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地址：</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营口市鲅鱼圈区望儿山大街西50米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联系方式：</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0417-7020885</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2.采购代理机构信息</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名称：</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辽宁金建工程咨询有限公司</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地址：</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沈阳市铁西区兴华南街37号806室</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联系方式：</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024-31086855-802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3.项目联系方式</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项目联系人：</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王晶、徐帅</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电话：</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r>
        <w:rPr>
          <w:rFonts w:hint="eastAsia" w:ascii="宋体" w:hAnsi="宋体" w:eastAsia="宋体" w:cs="宋体"/>
          <w:i w:val="0"/>
          <w:caps w:val="0"/>
          <w:color w:val="333333"/>
          <w:spacing w:val="0"/>
          <w:kern w:val="0"/>
          <w:sz w:val="24"/>
          <w:szCs w:val="24"/>
          <w:u w:val="none"/>
          <w:bdr w:val="none" w:color="auto" w:sz="0" w:space="0"/>
          <w:lang w:val="en-US" w:eastAsia="zh-CN" w:bidi="ar"/>
        </w:rPr>
        <w:t>024-31086855-802</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十、附件</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1.采购文件：</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"http://www.ccgp-liaoning.gov.cn/portalindex.do?method=getPubInfoViewOpen&amp;infoId=-5b061e1917314951e43-65eb"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"http://www.ccgp-liaoning.gov.cn/javascript:downloadCGWJ('210000','2020007981','20200622双高学校文化建设物质文化建设农耕文化园景观太阳能设备.doc')"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5"/>
          <w:rFonts w:hint="eastAsia" w:ascii="宋体" w:hAnsi="宋体" w:eastAsia="宋体" w:cs="宋体"/>
          <w:i w:val="0"/>
          <w:caps w:val="0"/>
          <w:color w:val="337AB7"/>
          <w:spacing w:val="0"/>
          <w:sz w:val="24"/>
          <w:szCs w:val="24"/>
          <w:u w:val="none"/>
          <w:bdr w:val="none" w:color="auto" w:sz="0" w:space="0"/>
        </w:rPr>
        <w:t>下载</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2.被推荐供应商名单和推荐理由 3.中标、成交供应商为中小企业的，应公告其《中小企业声明函》 4.中标、成交供应商为残疾人福利性单位的，应公告其《残疾人福利性单位声明函》 5.中标、成交供应商为注册地在国家级贫困县域内物业公司的，应公告注册所在县扶贫部门出具的聘用建档立卡贫困人员具体数量的证明。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辽宁金建工程咨询有限公司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2020-07-08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left"/>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left"/>
        <w:rPr>
          <w:rFonts w:hint="default" w:ascii="Arial" w:hAnsi="Arial" w:cs="Arial"/>
          <w:i w:val="0"/>
          <w:caps w:val="0"/>
          <w:color w:val="333333"/>
          <w:spacing w:val="0"/>
          <w:sz w:val="24"/>
          <w:szCs w:val="24"/>
          <w:u w:val="none"/>
        </w:rPr>
      </w:pPr>
      <w:r>
        <w:rPr>
          <w:rFonts w:hint="default" w:ascii="Arial" w:hAnsi="Arial" w:cs="Arial"/>
          <w:i w:val="0"/>
          <w:caps w:val="0"/>
          <w:color w:val="333333"/>
          <w:spacing w:val="0"/>
          <w:sz w:val="24"/>
          <w:szCs w:val="24"/>
          <w:u w:val="none"/>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A0CC5"/>
    <w:rsid w:val="07BA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2020-07-08T06:08:00Z</dcterms:created>
  <dc:creator>于老师</dc:creator>
  <cp:lastModifiedBy>于老师</cp:lastModifiedBy>
  <dcterms:modified xsi:type="dcterms:W3CDTF">2020-07-08T06:08:40Z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