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ind w:left="0" w:right="0" w:firstLine="0"/>
        <w:jc w:val="center"/>
        <w:rPr>
          <w:rFonts w:ascii="Arial" w:hAnsi="Arial" w:cs="Arial"/>
          <w:i w:val="0"/>
          <w:caps w:val="0"/>
          <w:color w:val="333333"/>
          <w:spacing w:val="0"/>
          <w:sz w:val="24"/>
          <w:szCs w:val="24"/>
          <w:u w:val="none"/>
        </w:rPr>
      </w:pPr>
      <w:r>
        <w:rPr>
          <w:rFonts w:hint="default" w:ascii="Arial" w:hAnsi="Arial" w:cs="Arial"/>
          <w:i w:val="0"/>
          <w:caps w:val="0"/>
          <w:color w:val="333333"/>
          <w:spacing w:val="0"/>
          <w:sz w:val="24"/>
          <w:szCs w:val="24"/>
          <w:u w:val="none"/>
          <w:bdr w:val="none" w:color="auto" w:sz="0" w:space="0"/>
        </w:rPr>
        <w:t> </w:t>
      </w:r>
      <w:r>
        <w:rPr>
          <w:rFonts w:hint="default" w:ascii="Arial" w:hAnsi="Arial" w:cs="Arial"/>
          <w:b/>
          <w:i w:val="0"/>
          <w:caps w:val="0"/>
          <w:color w:val="333333"/>
          <w:spacing w:val="0"/>
          <w:sz w:val="36"/>
          <w:szCs w:val="36"/>
          <w:u w:val="none"/>
          <w:bdr w:val="none" w:color="auto" w:sz="0" w:space="0"/>
        </w:rPr>
        <w:t>辽宁农业职业技术学院产教融合财务共享服务中心采购项目中标结果公告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ind w:left="0" w:right="0" w:firstLine="0"/>
        <w:jc w:val="center"/>
        <w:rPr>
          <w:rFonts w:hint="default" w:ascii="Arial" w:hAnsi="Arial" w:cs="Arial"/>
          <w:i w:val="0"/>
          <w:caps w:val="0"/>
          <w:color w:val="333333"/>
          <w:spacing w:val="0"/>
          <w:sz w:val="24"/>
          <w:szCs w:val="24"/>
          <w:u w:val="none"/>
        </w:rPr>
      </w:pPr>
      <w:r>
        <w:rPr>
          <w:rFonts w:hint="default" w:ascii="Arial" w:hAnsi="Arial" w:cs="Arial"/>
          <w:i w:val="0"/>
          <w:caps w:val="0"/>
          <w:color w:val="333333"/>
          <w:spacing w:val="0"/>
          <w:sz w:val="24"/>
          <w:szCs w:val="24"/>
          <w:u w:val="none"/>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一、项目编号：</w:t>
      </w:r>
      <w:r>
        <w:rPr>
          <w:rFonts w:hint="eastAsia" w:ascii="宋体" w:hAnsi="宋体" w:eastAsia="宋体" w:cs="宋体"/>
          <w:i w:val="0"/>
          <w:caps w:val="0"/>
          <w:color w:val="333333"/>
          <w:spacing w:val="0"/>
          <w:kern w:val="0"/>
          <w:sz w:val="24"/>
          <w:szCs w:val="24"/>
          <w:u w:val="none"/>
          <w:bdr w:val="none" w:color="auto" w:sz="0" w:space="0"/>
          <w:lang w:val="en-US" w:eastAsia="zh-CN" w:bidi="ar"/>
        </w:rPr>
        <w:t>JH20-210000-38323</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二、项目名称：</w:t>
      </w:r>
      <w:r>
        <w:rPr>
          <w:rFonts w:hint="eastAsia" w:ascii="宋体" w:hAnsi="宋体" w:eastAsia="宋体" w:cs="宋体"/>
          <w:i w:val="0"/>
          <w:caps w:val="0"/>
          <w:color w:val="333333"/>
          <w:spacing w:val="0"/>
          <w:kern w:val="0"/>
          <w:sz w:val="24"/>
          <w:szCs w:val="24"/>
          <w:u w:val="none"/>
          <w:bdr w:val="none" w:color="auto" w:sz="0" w:space="0"/>
          <w:lang w:val="en-US" w:eastAsia="zh-CN" w:bidi="ar"/>
        </w:rPr>
        <w:t>辽宁农业职业技术学院产教融合财务共享服务中心采购项目</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三、中标信息：</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包组编号：001</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包组名称：产教融软件平台</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供应商名称：沈阳虹辉科技有限公司</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供应商地址：沈阳市铁西区南十西路23号121</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中标金额：：1,715,000.00</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包组编号：002</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包组名称：硬件（含设备安装、实训室和走廊装修）</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供应商名称：易讯科技股份有限公司</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供应商地址：沈阳市浑南区浑南东路53甲</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中标金额：：1,273,380.00</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四、主要标的信息：</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包组编号：001</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（1）名称：DBE财务共享服务中心实践教学平台；品牌：新道；规格型号：V1.0；数量：1套（100许可）；单价：1,200,000元； （2）名称：TIMS影像平台系统；品牌：新道；规格型号：V1.0；数量：1套（20许可）；单价：125,000元； （3）名称：财务云共享中心平台；品牌：网中网；规格型号：V1.0；数量：1套；单价：390,000元； （4）交货时间：合同签订后20个工作日内； （5）交货地点：辽宁农业职业技术学院（采购人指定地点）。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包组编号：002</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（1）电脑（一机双屏）（核心产品）；品牌：联想；规格型号：启天M428；数量：97；单价：5200.00元； （2）电脑主机；品牌：联想；规格型号：启天M428；数量：46；单价：3600.00元； （3）服务器；品牌：华为；规格型号：2288HV5；数量：3；单价：27000.00元； （4）电子教室互动系统；品牌：超越；规格型号：基础教育版；数量：97；单价：130.00元； （5）VGA分屏器；品牌：绿联；规格型号：40254；数量：97；单价：80.00元； （6）无线路由器；品牌：华为；规格型号：AX3；数量：1；单价：350.00元； （7）扫描枪；品牌：霍尼韦尔；规格型号：MK5145；数量：12；单价：400.00元； （8）八人位工位桌；品牌：宏之业；规格型号：定制；数量：12；单价：3300.00元； （9）办公椅；品牌：宏之业；规格型号：定制；数量：97；单价：300.00元； （10）讲师讲桌；品牌：海捷；规格型号：定制；数量：1；单价：3200.00元； （11）音响系统；品牌：湖山；规格型号：XD200DG；数量：1；单价：4600.00元； （12）高拍仪；品牌：方正；规格型号：Q1000；数量：12；单价：950.00元； （13）黑白激光一体机；品牌：惠普；规格型号：M437nda；数量：1；单价：6000.00元； （14）投影仪；品牌：爱普生；规格型号：CB-2247U；数量：1；单价：11000.00元； （15）投影幕；品牌：艾慕；规格型号：150寸电动；数量：1；单价：1500.00元； （16）大屏显示器；品牌：海信；规格型号：HZ75A55E；数量：2；单价：6600.00元； （17）交换机；品牌：锐捷；规格型号：RG-NBS3200-48GT4XS；数量：3；单价：2100.00元； （18）柜式空调；品牌：海尔；规格型号：KFRD-120LW；数量：3；单价：13000.00元； （19）全钢陶瓷防静电地板；品牌：中天华池；规格型号：HDG.CQ.D；数量：318；单价：220.00元； （20）综合布线；品牌：按甲方要求；规格型号：定制；数量：97；单价：10000.00元； （21）服务器机柜；品牌：纵横；规格型号：6042；数量：1；单价：2000.00元； （22）装修材料及安装；品牌：国产定制；规格型号：国产定制；数量：1；单价：250000.00元。 （23）交货时间：合同签订后30个工作日内； （24）交货地点：辽宁农业职业技术学院（采购人指定地点）。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五、评审专家（单一来源采购人员）名单：</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董晓丹;黄会生;赵志文;叶慧婷;赵峰松;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六、代理服务收费标准及金额：</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参照计价格[2002]1980号文件规定的招标收费标准收取，按差额定率累进方式计取。本项目服务费金额为：01包：22865.00元；02包：18007.00元。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七、公告期限</w:t>
      </w:r>
      <w:r>
        <w:rPr>
          <w:rFonts w:hint="eastAsia" w:ascii="宋体" w:hAnsi="宋体" w:eastAsia="宋体" w:cs="宋体"/>
          <w:b/>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自本公告发布之日起1个工作日。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八、其他补充事宜</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(1)确定原因：采购单位按照评标报告推荐的中标候选供应商的顺序依法确定中标人（2）确定时间：2020年8月5日（3）政府采购政策支持企业类型：无（4）保证金退还时间： 未中标（成交）供应商应在本公告发布之日起5个工作日内，到采购代理机构办理退还保证金事宜； 中标（成交）供应商应在政府采购合同签订之日起5个工作日内到采购代理机构办理退还保证金事宜。 （5） 本公告期限为1个工作日，本公告自发布之日起将向中标（成交）供应商发布中标（成交）通知书。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九、凡对本次公告内容提出询问，请按以下方式联系</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1、采购人信息</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名称：</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辽宁农业职业技术学院</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地址：</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营口市鲅鱼圈区望儿山大街西50米</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联系方式：</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冯老师 于老师0417-7020885</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2.采购代理机构信息</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名称：</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辽宁宏运招投标代理有限公司</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地址：</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辽宁省沈阳市和平区市府大路55号年华国际大厦2520室</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联系方式：</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曹晓晨024-23492112</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3.项目联系方式</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项目联系人：</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曹晓晨</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电话：</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024-23492112</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十、附件</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1.采购文件：</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begin"/>
      </w:r>
      <w:r>
        <w:rPr>
          <w:rFonts w:hint="eastAsia" w:ascii="宋体" w:hAnsi="宋体" w:eastAsia="宋体" w:cs="宋体"/>
          <w:i w:val="0"/>
          <w:caps w:val="0"/>
          <w:color w:val="337AB7"/>
          <w:spacing w:val="0"/>
          <w:kern w:val="0"/>
          <w:sz w:val="27"/>
          <w:szCs w:val="27"/>
          <w:u w:val="none"/>
          <w:bdr w:val="none" w:color="auto" w:sz="0" w:space="0"/>
          <w:lang w:val="en-US" w:eastAsia="zh-CN" w:bidi="ar"/>
        </w:rPr>
        <w:instrText xml:space="preserve"> HYPERLINK "http://www.ccgp-liaoning.gov.cn/portalindex.do?method=getPubInfoViewOpen&amp;infoId=14fb21d21738fb43062-302b" </w:instrTex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separate"/>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end"/>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begin"/>
      </w:r>
      <w:r>
        <w:rPr>
          <w:rFonts w:hint="eastAsia" w:ascii="宋体" w:hAnsi="宋体" w:eastAsia="宋体" w:cs="宋体"/>
          <w:i w:val="0"/>
          <w:caps w:val="0"/>
          <w:color w:val="337AB7"/>
          <w:spacing w:val="0"/>
          <w:kern w:val="0"/>
          <w:sz w:val="27"/>
          <w:szCs w:val="27"/>
          <w:u w:val="none"/>
          <w:bdr w:val="none" w:color="auto" w:sz="0" w:space="0"/>
          <w:lang w:val="en-US" w:eastAsia="zh-CN" w:bidi="ar"/>
        </w:rPr>
        <w:instrText xml:space="preserve"> HYPERLINK "http://www.ccgp-liaoning.gov.cn/javascript:downloadCGWJ('210000','2020009063','招标文件.zip')" </w:instrTex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separate"/>
      </w:r>
      <w:r>
        <w:rPr>
          <w:rStyle w:val="5"/>
          <w:rFonts w:hint="eastAsia" w:ascii="宋体" w:hAnsi="宋体" w:eastAsia="宋体" w:cs="宋体"/>
          <w:i w:val="0"/>
          <w:caps w:val="0"/>
          <w:color w:val="337AB7"/>
          <w:spacing w:val="0"/>
          <w:sz w:val="24"/>
          <w:szCs w:val="24"/>
          <w:u w:val="none"/>
          <w:bdr w:val="none" w:color="auto" w:sz="0" w:space="0"/>
        </w:rPr>
        <w:t>下载</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end"/>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2.被推荐供应商名单和推荐理由 3.中标、成交供应商为中小企业的，应公告其《中小企业声明函》 4.中标、成交供应商为残疾人福利性单位的，应公告其《残疾人福利性单位声明函》 5.中标、成交供应商为注册地在国家级贫困县域内物业公司的，应公告注册所在县扶贫部门出具的聘用建档立卡贫困人员具体数量的证明。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934" w:firstLine="540"/>
        <w:jc w:val="right"/>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辽宁宏运招投标代理有限公司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934" w:firstLine="540"/>
        <w:jc w:val="right"/>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2020-08-05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ind w:left="0" w:right="0" w:firstLine="0"/>
        <w:jc w:val="left"/>
        <w:rPr>
          <w:rFonts w:hint="default" w:ascii="Arial" w:hAnsi="Arial" w:cs="Arial"/>
          <w:i w:val="0"/>
          <w:caps w:val="0"/>
          <w:color w:val="333333"/>
          <w:spacing w:val="0"/>
          <w:sz w:val="24"/>
          <w:szCs w:val="24"/>
          <w:u w:val="none"/>
        </w:rPr>
      </w:pPr>
      <w:r>
        <w:rPr>
          <w:rFonts w:hint="default" w:ascii="Arial" w:hAnsi="Arial" w:cs="Arial"/>
          <w:i w:val="0"/>
          <w:caps w:val="0"/>
          <w:color w:val="333333"/>
          <w:spacing w:val="0"/>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ind w:left="0" w:right="0" w:firstLine="0"/>
        <w:jc w:val="left"/>
        <w:rPr>
          <w:rFonts w:hint="default" w:ascii="Arial" w:hAnsi="Arial" w:cs="Arial"/>
          <w:i w:val="0"/>
          <w:caps w:val="0"/>
          <w:color w:val="333333"/>
          <w:spacing w:val="0"/>
          <w:sz w:val="24"/>
          <w:szCs w:val="24"/>
          <w:u w:val="none"/>
        </w:rPr>
      </w:pPr>
      <w:r>
        <w:rPr>
          <w:rFonts w:hint="default" w:ascii="Arial" w:hAnsi="Arial" w:cs="Arial"/>
          <w:i w:val="0"/>
          <w:caps w:val="0"/>
          <w:color w:val="333333"/>
          <w:spacing w:val="0"/>
          <w:sz w:val="24"/>
          <w:szCs w:val="24"/>
          <w:u w:val="none"/>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74823"/>
    <w:rsid w:val="6EA74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2020-08-06T00:38:00Z</dcterms:created>
  <dc:creator>于老师</dc:creator>
  <cp:lastModifiedBy>于老师</cp:lastModifiedBy>
  <dcterms:modified xsi:type="dcterms:W3CDTF">2020-08-06T00:39:02Z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