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附件2：20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21</w:t>
      </w:r>
      <w:r>
        <w:rPr>
          <w:rFonts w:hint="eastAsia"/>
          <w:b/>
          <w:sz w:val="28"/>
          <w:szCs w:val="28"/>
          <w:highlight w:val="none"/>
        </w:rPr>
        <w:t>年度</w:t>
      </w:r>
      <w:r>
        <w:rPr>
          <w:rFonts w:hint="eastAsia"/>
          <w:b/>
          <w:sz w:val="28"/>
          <w:szCs w:val="28"/>
          <w:highlight w:val="none"/>
          <w:lang w:val="en-US" w:eastAsia="zh-CN"/>
        </w:rPr>
        <w:t>二级学院</w:t>
      </w:r>
      <w:r>
        <w:rPr>
          <w:rFonts w:hint="eastAsia"/>
          <w:b/>
          <w:sz w:val="28"/>
          <w:szCs w:val="28"/>
          <w:highlight w:val="none"/>
        </w:rPr>
        <w:t>绩效考核指标体系</w:t>
      </w:r>
    </w:p>
    <w:p>
      <w:pPr>
        <w:jc w:val="center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>二级学院</w:t>
      </w:r>
      <w:bookmarkStart w:id="0" w:name="_GoBack"/>
      <w:bookmarkEnd w:id="0"/>
      <w:r>
        <w:rPr>
          <w:rFonts w:hint="eastAsia"/>
          <w:b/>
          <w:sz w:val="24"/>
          <w:szCs w:val="24"/>
          <w:highlight w:val="none"/>
        </w:rPr>
        <w:t>绩效考核指标观测点</w:t>
      </w:r>
    </w:p>
    <w:tbl>
      <w:tblPr>
        <w:tblStyle w:val="7"/>
        <w:tblW w:w="9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25"/>
        <w:gridCol w:w="6298"/>
        <w:gridCol w:w="844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一级指标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二级指标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主要观测点及评分办法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数据</w:t>
            </w:r>
          </w:p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提供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考核</w:t>
            </w:r>
          </w:p>
          <w:p>
            <w:pPr>
              <w:jc w:val="center"/>
              <w:rPr>
                <w:b/>
                <w:szCs w:val="21"/>
                <w:highlight w:val="none"/>
              </w:rPr>
            </w:pPr>
            <w:r>
              <w:rPr>
                <w:rFonts w:hint="eastAsia"/>
                <w:b/>
                <w:szCs w:val="21"/>
                <w:highlight w:val="none"/>
              </w:rPr>
              <w:t>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一、工作目标</w:t>
            </w:r>
            <w:r>
              <w:rPr>
                <w:szCs w:val="21"/>
                <w:highlight w:val="none"/>
              </w:rPr>
              <w:t>(</w:t>
            </w:r>
            <w:r>
              <w:rPr>
                <w:rFonts w:hint="eastAsia"/>
                <w:szCs w:val="21"/>
                <w:highlight w:val="none"/>
              </w:rPr>
              <w:t>15分</w:t>
            </w:r>
            <w:r>
              <w:rPr>
                <w:szCs w:val="21"/>
                <w:highlight w:val="none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szCs w:val="21"/>
                <w:highlight w:val="none"/>
              </w:rPr>
              <w:t>1.1</w:t>
            </w:r>
            <w:r>
              <w:rPr>
                <w:rFonts w:hint="eastAsia"/>
                <w:szCs w:val="21"/>
                <w:highlight w:val="none"/>
              </w:rPr>
              <w:t>学校目标分解</w:t>
            </w:r>
            <w:r>
              <w:rPr>
                <w:szCs w:val="21"/>
                <w:highlight w:val="none"/>
              </w:rPr>
              <w:t>(</w:t>
            </w:r>
            <w:r>
              <w:rPr>
                <w:rFonts w:hint="eastAsia"/>
                <w:szCs w:val="21"/>
                <w:highlight w:val="none"/>
              </w:rPr>
              <w:t>5分</w:t>
            </w:r>
            <w:r>
              <w:rPr>
                <w:szCs w:val="21"/>
                <w:highlight w:val="none"/>
              </w:rPr>
              <w:t>)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年初按照学院要求和部门职责凝炼本部门工作目标，并对目标进行逐级分解，落实到各岗位均有明确工作目标。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党政办、各部门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考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核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组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及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党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政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工作目标与学院年度工作不吻合减1分；目标无分解减1分；目标有分解但没落实到具体岗位减1分。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szCs w:val="21"/>
                <w:highlight w:val="none"/>
              </w:rPr>
              <w:t>1.2</w:t>
            </w:r>
            <w:r>
              <w:rPr>
                <w:rFonts w:hint="eastAsia"/>
                <w:szCs w:val="21"/>
                <w:highlight w:val="none"/>
              </w:rPr>
              <w:t>部门计划分解</w:t>
            </w:r>
            <w:r>
              <w:rPr>
                <w:szCs w:val="21"/>
                <w:highlight w:val="none"/>
              </w:rPr>
              <w:t>(</w:t>
            </w:r>
            <w:r>
              <w:rPr>
                <w:rFonts w:hint="eastAsia"/>
                <w:szCs w:val="21"/>
                <w:highlight w:val="none"/>
              </w:rPr>
              <w:t>5分</w:t>
            </w:r>
            <w:r>
              <w:rPr>
                <w:szCs w:val="21"/>
                <w:highlight w:val="none"/>
              </w:rPr>
              <w:t>)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依据工作目标制定了部门年度工作计划，工作任务明确，分工落实到人，任务时限明确，按月进行了分解。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无年度工作计划减5分，工作任务分工不明确减1分，任务时限不明确或未按月推进工作减1分。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szCs w:val="21"/>
                <w:highlight w:val="none"/>
              </w:rPr>
              <w:t>1.3</w:t>
            </w:r>
            <w:r>
              <w:rPr>
                <w:rFonts w:hint="eastAsia"/>
                <w:szCs w:val="21"/>
                <w:highlight w:val="none"/>
              </w:rPr>
              <w:t>目标考核</w:t>
            </w:r>
            <w:r>
              <w:rPr>
                <w:szCs w:val="21"/>
                <w:highlight w:val="none"/>
              </w:rPr>
              <w:t>(</w:t>
            </w:r>
            <w:r>
              <w:rPr>
                <w:rFonts w:hint="eastAsia"/>
                <w:szCs w:val="21"/>
                <w:highlight w:val="none"/>
              </w:rPr>
              <w:t>5分</w:t>
            </w:r>
            <w:r>
              <w:rPr>
                <w:szCs w:val="21"/>
                <w:highlight w:val="none"/>
              </w:rPr>
              <w:t>)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根据诊改办要求制定本部门工作任务及标准要求并在部门内公示，适时对目标完成情况进行监控。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标准要求没制定减5分，标准不科学或监控不到位减1分。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二、工作绩效（85分）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2.1</w:t>
            </w:r>
            <w:r>
              <w:rPr>
                <w:rFonts w:hint="eastAsia"/>
                <w:szCs w:val="21"/>
                <w:highlight w:val="none"/>
              </w:rPr>
              <w:t>公共指标</w:t>
            </w:r>
            <w:r>
              <w:rPr>
                <w:szCs w:val="21"/>
                <w:highlight w:val="none"/>
              </w:rPr>
              <w:t xml:space="preserve">( </w:t>
            </w:r>
            <w:r>
              <w:rPr>
                <w:rFonts w:hint="eastAsia"/>
                <w:szCs w:val="21"/>
                <w:highlight w:val="none"/>
              </w:rPr>
              <w:t>45分</w:t>
            </w:r>
            <w:r>
              <w:rPr>
                <w:szCs w:val="21"/>
                <w:highlight w:val="none"/>
              </w:rPr>
              <w:t>)</w:t>
            </w: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▲</w:t>
            </w:r>
            <w:r>
              <w:rPr>
                <w:szCs w:val="21"/>
                <w:highlight w:val="none"/>
              </w:rPr>
              <w:t>1.</w:t>
            </w:r>
            <w:r>
              <w:rPr>
                <w:rFonts w:hint="eastAsia"/>
                <w:szCs w:val="21"/>
                <w:highlight w:val="none"/>
              </w:rPr>
              <w:t>督查督办（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szCs w:val="21"/>
                <w:highlight w:val="none"/>
              </w:rPr>
              <w:t>分）：抓好列入学院督查督办范围各种事项的落实，每被催办一次减</w:t>
            </w:r>
            <w:r>
              <w:rPr>
                <w:szCs w:val="21"/>
                <w:highlight w:val="none"/>
              </w:rPr>
              <w:t>0.</w:t>
            </w:r>
            <w:r>
              <w:rPr>
                <w:rFonts w:hint="eastAsia"/>
                <w:szCs w:val="21"/>
                <w:highlight w:val="none"/>
              </w:rPr>
              <w:t>5分；经催办仍不能按时完成的，或对交办事项弄虚作假造成不良影响的，每次减2分；受到通报批评的，每次减2分。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党政办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考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核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组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及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职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能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部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▲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>疫情防控（4分）：抓好常态化疫情防控工作落实，落实不及时每次减0.5分，未落实每次减2分，出现重大失误或受到通报批评的减4分。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疫情防控督查组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▲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3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院级活动（4分）：学院召开各类会议或组织大型活动无故缺勤每人次减1分，迟到或早退每人次减</w:t>
            </w:r>
            <w:r>
              <w:rPr>
                <w:szCs w:val="21"/>
                <w:highlight w:val="none"/>
              </w:rPr>
              <w:t>0.</w:t>
            </w:r>
            <w:r>
              <w:rPr>
                <w:rFonts w:hint="eastAsia"/>
                <w:szCs w:val="21"/>
                <w:highlight w:val="none"/>
              </w:rPr>
              <w:t>5分。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党政办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▲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4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工作纪律（4分）：教职工出勤率在</w:t>
            </w:r>
            <w:r>
              <w:rPr>
                <w:szCs w:val="21"/>
                <w:highlight w:val="none"/>
              </w:rPr>
              <w:t>95%</w:t>
            </w:r>
            <w:r>
              <w:rPr>
                <w:rFonts w:hint="eastAsia"/>
                <w:szCs w:val="21"/>
                <w:highlight w:val="none"/>
              </w:rPr>
              <w:t>以上，每低一个百分点减</w:t>
            </w:r>
            <w:r>
              <w:rPr>
                <w:szCs w:val="21"/>
                <w:highlight w:val="none"/>
              </w:rPr>
              <w:t>0.5</w:t>
            </w:r>
            <w:r>
              <w:rPr>
                <w:rFonts w:hint="eastAsia"/>
                <w:szCs w:val="21"/>
                <w:highlight w:val="none"/>
              </w:rPr>
              <w:t>分；部门不严格考勤或不如实上报考勤情况，每查实1次减1分。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各部门、纪委、组织部、人事处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none"/>
              </w:rPr>
              <w:t>▲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工作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态度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（4分）：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因工作失职造成部门工作出现重大失误，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每查实1次减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6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财务管理（4分）：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遵守各项财务制度，报销票据完整规范，各项审批手续完备，报销报账及时，否则每次（项）减0.5分；单位（部门）公用经费支出达90%以上，专项经费当年预算执行率达80%以上，以前年度预算执行率达100%，每低于5个百分点扣0.5分。有依据或经领导批准的特殊情况没有达到执行标准除外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计财处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7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资产管理（4分）：有专人负责管理，建立资产账目，每次清查固定资产做到账物相符，按要求形成清查报表并按时上报，否则每次减</w:t>
            </w:r>
            <w:r>
              <w:rPr>
                <w:szCs w:val="21"/>
                <w:highlight w:val="none"/>
              </w:rPr>
              <w:t>0.5</w:t>
            </w:r>
            <w:r>
              <w:rPr>
                <w:rFonts w:hint="eastAsia"/>
                <w:szCs w:val="21"/>
                <w:highlight w:val="none"/>
              </w:rPr>
              <w:t>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资产处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■▲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8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党风廉政建设（4分）：部门负责人履行一岗双责职责，组织好部门党风廉政建设工作。无故不参加廉政学习及宣传教育活动的，每人次减</w:t>
            </w:r>
            <w:r>
              <w:rPr>
                <w:szCs w:val="21"/>
                <w:highlight w:val="none"/>
              </w:rPr>
              <w:t>0.</w:t>
            </w:r>
            <w:r>
              <w:rPr>
                <w:rFonts w:hint="eastAsia"/>
                <w:szCs w:val="21"/>
                <w:highlight w:val="none"/>
              </w:rPr>
              <w:t>5分；受到学院领导或纪检监察部门诫勉谈话的每人次减1分；受到党纪、政纪处分每人次减2分；严重违规违纪，私设小金库，本项不得分。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纪委(监察审计处)、组织部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9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安全管理（4分）：落实治安、消防责任，管理完善，无责任事件、案件或事故发生。发生一般责任事件或事故的，每人次减2分，发生重大责任事件或事故的，此项不得分。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保卫处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■▲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10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宣传工作（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Cs w:val="21"/>
                <w:highlight w:val="none"/>
              </w:rPr>
              <w:t>分）：每月更新一次部门网页，每少一次减</w:t>
            </w:r>
            <w:r>
              <w:rPr>
                <w:szCs w:val="21"/>
                <w:highlight w:val="none"/>
              </w:rPr>
              <w:t>0.</w:t>
            </w:r>
            <w:r>
              <w:rPr>
                <w:rFonts w:hint="eastAsia"/>
                <w:szCs w:val="21"/>
                <w:highlight w:val="none"/>
              </w:rPr>
              <w:t>2分；遵守学院网络管理规定，违反规定每人次减</w:t>
            </w:r>
            <w:r>
              <w:rPr>
                <w:szCs w:val="21"/>
                <w:highlight w:val="none"/>
              </w:rPr>
              <w:t>0.2</w:t>
            </w:r>
            <w:r>
              <w:rPr>
                <w:rFonts w:hint="eastAsia"/>
                <w:szCs w:val="21"/>
                <w:highlight w:val="none"/>
              </w:rPr>
              <w:t>分；本部门网页出现一般性错误每次减</w:t>
            </w:r>
            <w:r>
              <w:rPr>
                <w:szCs w:val="21"/>
                <w:highlight w:val="none"/>
              </w:rPr>
              <w:t>0.1</w:t>
            </w:r>
            <w:r>
              <w:rPr>
                <w:rFonts w:hint="eastAsia"/>
                <w:szCs w:val="21"/>
                <w:highlight w:val="none"/>
              </w:rPr>
              <w:t>分，严重错误每次减</w:t>
            </w:r>
            <w:r>
              <w:rPr>
                <w:szCs w:val="21"/>
                <w:highlight w:val="none"/>
              </w:rPr>
              <w:t>0.2</w:t>
            </w:r>
            <w:r>
              <w:rPr>
                <w:rFonts w:hint="eastAsia"/>
                <w:szCs w:val="21"/>
                <w:highlight w:val="none"/>
              </w:rPr>
              <w:t>分。部门工作被市级以上媒体负面报道，此项不得分。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宣传部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11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档案管理（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Cs w:val="21"/>
                <w:highlight w:val="none"/>
              </w:rPr>
              <w:t>分）：按归档目录要求做好材料归档建档工作，及时移交学院档案室。建档不达标减</w:t>
            </w:r>
            <w:r>
              <w:rPr>
                <w:szCs w:val="21"/>
                <w:highlight w:val="none"/>
              </w:rPr>
              <w:t>0.5</w:t>
            </w:r>
            <w:r>
              <w:rPr>
                <w:rFonts w:hint="eastAsia"/>
                <w:szCs w:val="21"/>
                <w:highlight w:val="none"/>
              </w:rPr>
              <w:t>分，归档移交不及时减</w:t>
            </w:r>
            <w:r>
              <w:rPr>
                <w:szCs w:val="21"/>
                <w:highlight w:val="none"/>
              </w:rPr>
              <w:t>0.5</w:t>
            </w:r>
            <w:r>
              <w:rPr>
                <w:rFonts w:hint="eastAsia"/>
                <w:szCs w:val="21"/>
                <w:highlight w:val="none"/>
              </w:rPr>
              <w:t>分，档案材料丢失损坏减</w:t>
            </w:r>
            <w:r>
              <w:rPr>
                <w:szCs w:val="21"/>
                <w:highlight w:val="none"/>
              </w:rPr>
              <w:t>0.5</w:t>
            </w:r>
            <w:r>
              <w:rPr>
                <w:rFonts w:hint="eastAsia"/>
                <w:szCs w:val="21"/>
                <w:highlight w:val="none"/>
              </w:rPr>
              <w:t>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党政办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▲</w:t>
            </w:r>
            <w:r>
              <w:rPr>
                <w:rFonts w:hint="eastAsia"/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材料报送（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Cs w:val="21"/>
                <w:highlight w:val="none"/>
              </w:rPr>
              <w:t>分）：干部人事、党务工作、师资队伍建设、项目建设、教学科研、校企合作、省绩效管理考核等各类数据统计等相关材料不及时报送的，每次减1分，材料不符合要求的每次减</w:t>
            </w:r>
            <w:r>
              <w:rPr>
                <w:szCs w:val="21"/>
                <w:highlight w:val="none"/>
              </w:rPr>
              <w:t>0.5</w:t>
            </w:r>
            <w:r>
              <w:rPr>
                <w:rFonts w:hint="eastAsia"/>
                <w:szCs w:val="21"/>
                <w:highlight w:val="none"/>
              </w:rPr>
              <w:t>分，经催办不按时完成的每次减2分。</w:t>
            </w:r>
          </w:p>
        </w:tc>
        <w:tc>
          <w:tcPr>
            <w:tcW w:w="850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各相关综合部门</w:t>
            </w:r>
          </w:p>
        </w:tc>
        <w:tc>
          <w:tcPr>
            <w:tcW w:w="70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szCs w:val="21"/>
                <w:highlight w:val="none"/>
              </w:rPr>
              <w:t>1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3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/>
                <w:szCs w:val="21"/>
                <w:highlight w:val="none"/>
              </w:rPr>
              <w:t>其他（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Cs w:val="21"/>
                <w:highlight w:val="none"/>
              </w:rPr>
              <w:t>分）：根据学院工作重点及管理要求，具体制定单项工作的考核标准。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■▲</w:t>
            </w:r>
            <w:r>
              <w:rPr>
                <w:szCs w:val="21"/>
                <w:highlight w:val="none"/>
              </w:rPr>
              <w:t>2.2</w:t>
            </w:r>
            <w:r>
              <w:rPr>
                <w:rFonts w:hint="eastAsia"/>
                <w:szCs w:val="21"/>
                <w:highlight w:val="none"/>
              </w:rPr>
              <w:t>业务指标（</w:t>
            </w:r>
            <w:r>
              <w:rPr>
                <w:szCs w:val="21"/>
                <w:highlight w:val="none"/>
              </w:rPr>
              <w:t>4</w:t>
            </w:r>
            <w:r>
              <w:rPr>
                <w:rFonts w:hint="eastAsia"/>
                <w:szCs w:val="21"/>
                <w:highlight w:val="none"/>
              </w:rPr>
              <w:t>0分）</w:t>
            </w:r>
          </w:p>
        </w:tc>
        <w:tc>
          <w:tcPr>
            <w:tcW w:w="6521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1.人才培养（2分）：</w:t>
            </w:r>
            <w:r>
              <w:rPr>
                <w:rFonts w:ascii="宋体" w:hAnsi="宋体"/>
                <w:szCs w:val="21"/>
                <w:highlight w:val="none"/>
              </w:rPr>
              <w:t>研究</w:t>
            </w:r>
            <w:r>
              <w:rPr>
                <w:rFonts w:hint="eastAsia" w:ascii="宋体" w:hAnsi="宋体"/>
                <w:szCs w:val="21"/>
                <w:highlight w:val="none"/>
              </w:rPr>
              <w:t>制定本系</w:t>
            </w:r>
            <w:r>
              <w:rPr>
                <w:rFonts w:ascii="宋体" w:hAnsi="宋体"/>
                <w:szCs w:val="21"/>
                <w:highlight w:val="none"/>
              </w:rPr>
              <w:t>各专业人才培养方案、培养目标</w:t>
            </w:r>
            <w:r>
              <w:rPr>
                <w:rFonts w:hint="eastAsia" w:ascii="宋体" w:hAnsi="宋体"/>
                <w:szCs w:val="21"/>
                <w:highlight w:val="none"/>
              </w:rPr>
              <w:t>，</w:t>
            </w:r>
            <w:r>
              <w:rPr>
                <w:rFonts w:ascii="宋体" w:hAnsi="宋体"/>
                <w:szCs w:val="21"/>
                <w:highlight w:val="none"/>
              </w:rPr>
              <w:t>积极推进教育教学改革。专业培养方案每缺一个减</w:t>
            </w:r>
            <w:r>
              <w:rPr>
                <w:rFonts w:hint="eastAsia" w:ascii="宋体" w:hAnsi="宋体"/>
                <w:szCs w:val="21"/>
                <w:highlight w:val="none"/>
              </w:rPr>
              <w:t>2分，专业培养方案未经专业建设指导委员会等专家论证减1分。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各部门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2.</w:t>
            </w:r>
            <w:r>
              <w:rPr>
                <w:rFonts w:ascii="宋体" w:hAnsi="宋体"/>
                <w:color w:val="0C0C0C" w:themeColor="text1" w:themeTint="F2"/>
                <w:szCs w:val="21"/>
                <w:highlight w:val="none"/>
              </w:rPr>
              <w:t>师资</w:t>
            </w:r>
            <w:r>
              <w:rPr>
                <w:rFonts w:hint="eastAsia" w:ascii="宋体" w:hAnsi="宋体"/>
                <w:color w:val="0C0C0C" w:themeColor="text1" w:themeTint="F2"/>
                <w:szCs w:val="21"/>
                <w:highlight w:val="none"/>
              </w:rPr>
              <w:t>队伍建设</w:t>
            </w:r>
            <w:r>
              <w:rPr>
                <w:rFonts w:hint="eastAsia" w:ascii="宋体" w:hAnsi="宋体" w:cs="宋体"/>
                <w:color w:val="0C0C0C" w:themeColor="text1" w:themeTint="F2"/>
                <w:kern w:val="0"/>
                <w:szCs w:val="21"/>
                <w:highlight w:val="none"/>
              </w:rPr>
              <w:t>（7分）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（1）</w:t>
            </w:r>
            <w:r>
              <w:rPr>
                <w:rFonts w:ascii="宋体" w:hAnsi="宋体"/>
                <w:szCs w:val="21"/>
                <w:highlight w:val="none"/>
              </w:rPr>
              <w:t>制定本</w:t>
            </w:r>
            <w:r>
              <w:rPr>
                <w:rFonts w:hint="eastAsia" w:ascii="宋体" w:hAnsi="宋体"/>
                <w:szCs w:val="21"/>
                <w:highlight w:val="none"/>
              </w:rPr>
              <w:t>部门</w:t>
            </w:r>
            <w:r>
              <w:rPr>
                <w:rFonts w:ascii="宋体" w:hAnsi="宋体"/>
                <w:szCs w:val="21"/>
                <w:highlight w:val="none"/>
              </w:rPr>
              <w:t>师资队伍建设规划并组织落实。无规划、无措施每项减</w:t>
            </w:r>
            <w:r>
              <w:rPr>
                <w:rFonts w:hint="eastAsia" w:ascii="宋体" w:hAnsi="宋体"/>
                <w:szCs w:val="21"/>
                <w:highlight w:val="none"/>
              </w:rPr>
              <w:t>2分。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（2）</w:t>
            </w:r>
            <w:r>
              <w:rPr>
                <w:rFonts w:ascii="宋体" w:hAnsi="宋体"/>
                <w:szCs w:val="21"/>
                <w:highlight w:val="none"/>
              </w:rPr>
              <w:t>做好师资培养，有培养和业务培训计划、有总结，</w:t>
            </w:r>
            <w:r>
              <w:rPr>
                <w:rFonts w:hint="eastAsia" w:ascii="宋体" w:hAnsi="宋体"/>
                <w:szCs w:val="21"/>
                <w:highlight w:val="none"/>
              </w:rPr>
              <w:t>师德师风建设有方案、有措施，</w:t>
            </w:r>
            <w:r>
              <w:rPr>
                <w:rFonts w:ascii="宋体" w:hAnsi="宋体"/>
                <w:szCs w:val="21"/>
                <w:highlight w:val="none"/>
              </w:rPr>
              <w:t>每缺一项减</w:t>
            </w:r>
            <w:r>
              <w:rPr>
                <w:rFonts w:hint="eastAsia" w:ascii="宋体" w:hAnsi="宋体"/>
                <w:szCs w:val="21"/>
                <w:highlight w:val="none"/>
              </w:rPr>
              <w:t>1分。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C0C0C" w:themeColor="text1" w:themeTint="F2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（3）做好“以老带新”的师资培养工作，签订师徒合同，有监督保障措施，未签</w:t>
            </w:r>
            <w:r>
              <w:rPr>
                <w:rFonts w:hint="eastAsia" w:ascii="宋体" w:hAnsi="宋体"/>
                <w:color w:val="0C0C0C" w:themeColor="text1" w:themeTint="F2"/>
                <w:szCs w:val="21"/>
                <w:highlight w:val="none"/>
              </w:rPr>
              <w:t>订师徒合同、无保障措施每项减1分。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C0C0C" w:themeColor="text1" w:themeTint="F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C0C0C" w:themeColor="text1" w:themeTint="F2"/>
                <w:szCs w:val="21"/>
                <w:highlight w:val="none"/>
              </w:rPr>
              <w:t>（4）专业教师参加现场实践时间，系部总量平均不少于30天/人，每少1天减0.1分；专业教师占“双师型”教师比例达86%以上，每少1个点减2分。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（5）</w:t>
            </w:r>
            <w:r>
              <w:rPr>
                <w:rFonts w:ascii="宋体" w:hAnsi="宋体"/>
                <w:szCs w:val="21"/>
                <w:highlight w:val="none"/>
              </w:rPr>
              <w:t>做好</w:t>
            </w:r>
            <w:r>
              <w:rPr>
                <w:rFonts w:hint="eastAsia" w:ascii="宋体" w:hAnsi="宋体"/>
                <w:szCs w:val="21"/>
                <w:highlight w:val="none"/>
              </w:rPr>
              <w:t>专业</w:t>
            </w:r>
            <w:r>
              <w:rPr>
                <w:rFonts w:ascii="宋体" w:hAnsi="宋体"/>
                <w:szCs w:val="21"/>
                <w:highlight w:val="none"/>
              </w:rPr>
              <w:t>带头人</w:t>
            </w:r>
            <w:r>
              <w:rPr>
                <w:rFonts w:hint="eastAsia" w:ascii="宋体" w:hAnsi="宋体"/>
                <w:szCs w:val="21"/>
                <w:highlight w:val="none"/>
              </w:rPr>
              <w:t>、骨干教师</w:t>
            </w:r>
            <w:r>
              <w:rPr>
                <w:rFonts w:ascii="宋体" w:hAnsi="宋体"/>
                <w:szCs w:val="21"/>
                <w:highlight w:val="none"/>
              </w:rPr>
              <w:t>等各级各类优秀人才的选拔、培养和管理工作，建设好</w:t>
            </w:r>
            <w:r>
              <w:rPr>
                <w:rFonts w:hint="eastAsia" w:ascii="宋体" w:hAnsi="宋体"/>
                <w:szCs w:val="21"/>
                <w:highlight w:val="none"/>
              </w:rPr>
              <w:t>教学科研</w:t>
            </w:r>
            <w:r>
              <w:rPr>
                <w:rFonts w:ascii="宋体" w:hAnsi="宋体"/>
                <w:szCs w:val="21"/>
                <w:highlight w:val="none"/>
              </w:rPr>
              <w:t>梯队。有选拔培养制度、有措施，每缺一项减</w:t>
            </w:r>
            <w:r>
              <w:rPr>
                <w:rFonts w:hint="eastAsia" w:ascii="宋体" w:hAnsi="宋体"/>
                <w:szCs w:val="21"/>
                <w:highlight w:val="none"/>
              </w:rPr>
              <w:t>0.5分。</w:t>
            </w:r>
          </w:p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（6）聘请校外兼职教师担任教学任务，无兼职教师担任理论或实践教学任务减1分。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.实践教学（3分）（1）实训室（基地）建设满足实训项目需要，实训室管理制度完善，利用率高。管理制度不完善减1分，无运行记录或记录不规范减1分，各专业实训项目开出率未达到100%的每低一个百分点减0.5分。</w:t>
            </w:r>
          </w:p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（2）每个专业至少建设一家紧密合作的校外实习基地和教师企业工作站，未完成减2分。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.教学任务（2分）：对教师教学任务和工作量完成情况有考核，资料齐全准确。无考核资料减0.5分，教师教学工作量未达到额定工作量的每有1人减0.5分。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■▲</w:t>
            </w:r>
            <w:r>
              <w:rPr>
                <w:rFonts w:hint="eastAsia" w:ascii="宋体" w:hAnsi="宋体"/>
                <w:szCs w:val="21"/>
                <w:highlight w:val="none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.教学管理（3分）：完善教学管理制度，建立教学质量监控体系，教学质量有保障措施。无管理制度减2分，无检查记录或记录不全减1分，无学生教学质量反馈与评价减1分。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.教学事故（2分）：避免发生教学事故，发生较大教学事故每次减2分，发生一般教学事故每次减1分。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7.课程建设（3分）：深化课程改革，研究制定教学大纲和课程标准。无教学大纲或课程标准的每缺一门课减0.1分，深化课程改革无举措的每个专业减0.5分。至少完成一门课程教学资源库建设，未完成减0.5分。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8.企业与社会服务（1分）：校企合作工作扎实，产教融合紧密。合作企业的规模层次及合作深度逐年递增。积极</w:t>
            </w:r>
            <w:r>
              <w:rPr>
                <w:rFonts w:ascii="宋体" w:hAnsi="宋体"/>
                <w:szCs w:val="21"/>
                <w:highlight w:val="none"/>
              </w:rPr>
              <w:t>组织开展</w:t>
            </w:r>
            <w:r>
              <w:rPr>
                <w:rFonts w:hint="eastAsia" w:ascii="宋体" w:hAnsi="宋体"/>
                <w:szCs w:val="21"/>
                <w:highlight w:val="none"/>
              </w:rPr>
              <w:t>教学研究与改革、</w:t>
            </w:r>
            <w:r>
              <w:rPr>
                <w:rFonts w:ascii="宋体" w:hAnsi="宋体"/>
                <w:szCs w:val="21"/>
                <w:highlight w:val="none"/>
              </w:rPr>
              <w:t>学术科</w:t>
            </w:r>
            <w:r>
              <w:rPr>
                <w:rFonts w:hint="eastAsia" w:ascii="宋体" w:hAnsi="宋体"/>
                <w:szCs w:val="21"/>
                <w:highlight w:val="none"/>
              </w:rPr>
              <w:t>研</w:t>
            </w:r>
            <w:r>
              <w:rPr>
                <w:rFonts w:ascii="宋体" w:hAnsi="宋体"/>
                <w:szCs w:val="21"/>
                <w:highlight w:val="none"/>
              </w:rPr>
              <w:t>交流活动，</w:t>
            </w:r>
            <w:r>
              <w:rPr>
                <w:rFonts w:hint="eastAsia" w:ascii="宋体" w:hAnsi="宋体"/>
                <w:szCs w:val="21"/>
                <w:highlight w:val="none"/>
              </w:rPr>
              <w:t>社会服务效果好，学院知名度明显提升。未完成减1分。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9.双证书比例（2分）：毕业生获得双证书比例达到80%以上，每低一个百分点减0.5分。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■▲</w:t>
            </w:r>
            <w:r>
              <w:rPr>
                <w:rFonts w:hint="eastAsia" w:ascii="宋体" w:hAnsi="宋体"/>
                <w:szCs w:val="21"/>
                <w:highlight w:val="none"/>
              </w:rPr>
              <w:t>10.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招生与</w:t>
            </w:r>
            <w:r>
              <w:rPr>
                <w:rFonts w:hint="eastAsia" w:ascii="宋体" w:hAnsi="宋体"/>
                <w:szCs w:val="21"/>
                <w:highlight w:val="none"/>
              </w:rPr>
              <w:t>学生日常教育管理（7分）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（1）积极配合招生办做好招生工作，不配合减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  <w:highlight w:val="none"/>
              </w:rPr>
              <w:t>分，不积极减3分。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  <w:highlight w:val="none"/>
              </w:rPr>
              <w:t>）对学生进行校规校纪、文明行为教育，有教育活动计划、有检查评比措施，未开展教育活动或无检查评比每项减2分。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  <w:highlight w:val="none"/>
              </w:rPr>
              <w:t>）做好学生奖助学金、评优表彰工作，评比制度完善、有记录，每缺一项减1分。</w:t>
            </w:r>
          </w:p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  <w:highlight w:val="none"/>
              </w:rPr>
              <w:t>）对违法违纪学生及时处理，处理不及时或违反相关规定每项（次）减1分。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11.就业创业（7分）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按就业创业学院考核结果执行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 w:ascii="宋体" w:hAnsi="宋体"/>
                <w:szCs w:val="21"/>
                <w:highlight w:val="none"/>
              </w:rPr>
              <w:t>12.经费使用与管理（1分）：</w:t>
            </w:r>
            <w:r>
              <w:rPr>
                <w:rFonts w:ascii="宋体" w:hAnsi="宋体"/>
                <w:szCs w:val="21"/>
                <w:highlight w:val="none"/>
              </w:rPr>
              <w:t>完善本部门</w:t>
            </w:r>
            <w:r>
              <w:rPr>
                <w:rFonts w:hint="eastAsia" w:ascii="宋体" w:hAnsi="宋体"/>
                <w:szCs w:val="21"/>
                <w:highlight w:val="none"/>
              </w:rPr>
              <w:t>经</w:t>
            </w:r>
            <w:r>
              <w:rPr>
                <w:rFonts w:ascii="宋体" w:hAnsi="宋体"/>
                <w:szCs w:val="21"/>
                <w:highlight w:val="none"/>
              </w:rPr>
              <w:t>费的使用和管理制度，</w:t>
            </w:r>
            <w:r>
              <w:rPr>
                <w:rFonts w:hint="eastAsia" w:ascii="宋体" w:hAnsi="宋体"/>
                <w:szCs w:val="21"/>
                <w:highlight w:val="none"/>
              </w:rPr>
              <w:t>经费使用不规范每项减1分。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■</w:t>
            </w:r>
            <w:r>
              <w:rPr>
                <w:rFonts w:hint="eastAsia"/>
                <w:szCs w:val="21"/>
                <w:highlight w:val="none"/>
              </w:rPr>
              <w:t>三、高水平成果及特色创新贡献提升（加分项，10分）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3.1</w:t>
            </w:r>
            <w:r>
              <w:rPr>
                <w:rFonts w:hint="eastAsia"/>
                <w:szCs w:val="21"/>
                <w:highlight w:val="none"/>
              </w:rPr>
              <w:t>高水平成果</w:t>
            </w:r>
          </w:p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（5分）</w:t>
            </w:r>
          </w:p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1．取得教学成果：名师、团队、精品课程、实训基地、品牌专业等，国家级、省级、市级分别加3、2、1分。获得教研、科研等成果奖，国家级、省级、市级一等奖分别加3、2、1分，其中自然成果奖乘以系数1.2。出版国家级规划教材，每部加3分；校企合作开发课程，每门加0.5分，校企合作开发教材，每部加1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教务处、科技处、高教所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．技能大赛获奖：国家级团体一、二、三等奖分别加3、2、1分，省级团体一、二等奖分别加1、0.5分；国家级个人一、二、三等奖分别加2、1.5、1分，省级个人一、二等奖分别加1、0.5分。包括教学比赛、组织学生参加创新创业类竞赛获奖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教务处、创新创业学院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3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表彰和获奖（综合奖）：受到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级及以上表彰，获得先进集体称号，国家级、省部级、表彰分别计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1分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0.5分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；在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级以上评比集体获奖，国家级一、二、三等奖分别加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1.5分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1分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0.5分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，省部级一、二等奖分别加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1分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0.5分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党政办、各部门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4</w:t>
            </w:r>
            <w:r>
              <w:rPr>
                <w:szCs w:val="21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媒体报道：被市级及以上媒体报道，国家级每项计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1分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，省部级媒体报道每项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val="en-US" w:eastAsia="zh-CN"/>
              </w:rPr>
              <w:t>0.5分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highlight w:val="none"/>
              </w:rPr>
              <w:t>，同一事项按最高级别计分。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党政办、宣传部、各部门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3.2</w:t>
            </w:r>
            <w:r>
              <w:rPr>
                <w:rFonts w:hint="eastAsia"/>
                <w:szCs w:val="21"/>
                <w:highlight w:val="none"/>
              </w:rPr>
              <w:t>特色创新贡献提升（5分）</w:t>
            </w:r>
          </w:p>
          <w:p>
            <w:pPr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在教学、管理、服务、人才培养，特别是系部运行机制等方面有特色或创新，在核心期刊主笔发表学术论文，每篇加2分；争取合作办学单位投入仪器设备值或资金，每万元加0.05分；纵向课题经费或专利转化，每万元加0.1分；教师企业实践每人每累计达30天加0.1分；专业教师占“双师型”比例每提高1个点加1分；研究成果获得地市级党委和政府决策采纳的，每项加5分；企业技术服务每到款额1万元加0.2分。</w:t>
            </w:r>
            <w:r>
              <w:rPr>
                <w:szCs w:val="21"/>
                <w:highlight w:val="none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各部门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考核组及职能部门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指导本系学生自主创业的，每有一位毕业生加0.5分；教师带领学生参与教科研项目且进行成果转化的，每有一位教师加1分。应届毕业生初次就业率、协议就业率，每高于全校平均值1个百分点加0.2分。</w:t>
            </w:r>
            <w:r>
              <w:rPr>
                <w:szCs w:val="21"/>
                <w:highlight w:val="none"/>
              </w:rPr>
              <w:t xml:space="preserve"> 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6521" w:type="dxa"/>
            <w:vAlign w:val="center"/>
          </w:tcPr>
          <w:p>
            <w:pPr>
              <w:jc w:val="left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根据部门提供的特色创新贡献提升报告，在查阅相关佐证材料的基础上，集体研究赋分。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</w:p>
        </w:tc>
      </w:tr>
    </w:tbl>
    <w:p>
      <w:pPr>
        <w:jc w:val="left"/>
        <w:rPr>
          <w:b/>
          <w:szCs w:val="21"/>
          <w:highlight w:val="none"/>
        </w:rPr>
      </w:pPr>
    </w:p>
    <w:p>
      <w:pPr>
        <w:jc w:val="left"/>
        <w:rPr>
          <w:b/>
          <w:szCs w:val="21"/>
          <w:highlight w:val="none"/>
        </w:rPr>
      </w:pPr>
      <w:r>
        <w:rPr>
          <w:rFonts w:hint="eastAsia"/>
          <w:b/>
          <w:szCs w:val="21"/>
          <w:highlight w:val="none"/>
        </w:rPr>
        <w:t>说明：1.</w:t>
      </w:r>
      <w:r>
        <w:rPr>
          <w:rFonts w:hint="eastAsia" w:ascii="宋体" w:hAnsi="宋体"/>
          <w:b/>
          <w:szCs w:val="21"/>
          <w:highlight w:val="none"/>
        </w:rPr>
        <w:t>▲标记为平时考核内容，■标记为年终考核内容。</w:t>
      </w:r>
    </w:p>
    <w:p>
      <w:pPr>
        <w:ind w:firstLine="632" w:firstLineChars="300"/>
        <w:jc w:val="left"/>
        <w:rPr>
          <w:b/>
          <w:szCs w:val="21"/>
          <w:highlight w:val="none"/>
        </w:rPr>
      </w:pPr>
      <w:r>
        <w:rPr>
          <w:rFonts w:hint="eastAsia"/>
          <w:b/>
          <w:szCs w:val="21"/>
          <w:highlight w:val="none"/>
        </w:rPr>
        <w:t>2.平时考核提报数据材料时间为每个考核周期结束后的次月5日前。</w:t>
      </w:r>
    </w:p>
    <w:p>
      <w:pPr>
        <w:jc w:val="left"/>
        <w:rPr>
          <w:b/>
          <w:szCs w:val="21"/>
          <w:highlight w:val="none"/>
        </w:rPr>
      </w:pPr>
      <w:r>
        <w:rPr>
          <w:rFonts w:hint="eastAsia"/>
          <w:b/>
          <w:szCs w:val="21"/>
          <w:highlight w:val="none"/>
        </w:rPr>
        <w:t xml:space="preserve">      3.年终考核提报数据材料时间为12月30日前。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2117"/>
    <w:rsid w:val="00001541"/>
    <w:rsid w:val="000015B6"/>
    <w:rsid w:val="00004084"/>
    <w:rsid w:val="000045D2"/>
    <w:rsid w:val="00004EBA"/>
    <w:rsid w:val="000066D4"/>
    <w:rsid w:val="00006F09"/>
    <w:rsid w:val="00007FBF"/>
    <w:rsid w:val="00010C4A"/>
    <w:rsid w:val="00011EF2"/>
    <w:rsid w:val="000126B0"/>
    <w:rsid w:val="000158EF"/>
    <w:rsid w:val="0001749F"/>
    <w:rsid w:val="00020191"/>
    <w:rsid w:val="0002197B"/>
    <w:rsid w:val="00021A8F"/>
    <w:rsid w:val="00024767"/>
    <w:rsid w:val="00024F0E"/>
    <w:rsid w:val="00025C86"/>
    <w:rsid w:val="00025EB8"/>
    <w:rsid w:val="00027397"/>
    <w:rsid w:val="000276E7"/>
    <w:rsid w:val="0002776E"/>
    <w:rsid w:val="00027A15"/>
    <w:rsid w:val="00031C72"/>
    <w:rsid w:val="00031F32"/>
    <w:rsid w:val="000325EC"/>
    <w:rsid w:val="00033845"/>
    <w:rsid w:val="00035B9F"/>
    <w:rsid w:val="00037AE1"/>
    <w:rsid w:val="00041191"/>
    <w:rsid w:val="00043879"/>
    <w:rsid w:val="00044070"/>
    <w:rsid w:val="00046E08"/>
    <w:rsid w:val="00047298"/>
    <w:rsid w:val="00054190"/>
    <w:rsid w:val="0005695C"/>
    <w:rsid w:val="00056E49"/>
    <w:rsid w:val="00060F7F"/>
    <w:rsid w:val="0006162F"/>
    <w:rsid w:val="000625FF"/>
    <w:rsid w:val="00066287"/>
    <w:rsid w:val="00066773"/>
    <w:rsid w:val="00066B41"/>
    <w:rsid w:val="000675FF"/>
    <w:rsid w:val="000677D2"/>
    <w:rsid w:val="000707EB"/>
    <w:rsid w:val="00070943"/>
    <w:rsid w:val="000713C3"/>
    <w:rsid w:val="000747CA"/>
    <w:rsid w:val="00077599"/>
    <w:rsid w:val="00081889"/>
    <w:rsid w:val="000837E8"/>
    <w:rsid w:val="00084169"/>
    <w:rsid w:val="00084BB5"/>
    <w:rsid w:val="00085085"/>
    <w:rsid w:val="000854D6"/>
    <w:rsid w:val="00085EBC"/>
    <w:rsid w:val="0008609D"/>
    <w:rsid w:val="00086641"/>
    <w:rsid w:val="000873BA"/>
    <w:rsid w:val="00087BCF"/>
    <w:rsid w:val="00087F5C"/>
    <w:rsid w:val="000946DA"/>
    <w:rsid w:val="000952A8"/>
    <w:rsid w:val="00096186"/>
    <w:rsid w:val="00096F16"/>
    <w:rsid w:val="00097BF7"/>
    <w:rsid w:val="000A0561"/>
    <w:rsid w:val="000A15CF"/>
    <w:rsid w:val="000A1F5C"/>
    <w:rsid w:val="000A2AFB"/>
    <w:rsid w:val="000A3FFE"/>
    <w:rsid w:val="000A42DE"/>
    <w:rsid w:val="000A57E6"/>
    <w:rsid w:val="000B12D5"/>
    <w:rsid w:val="000B26AA"/>
    <w:rsid w:val="000B3354"/>
    <w:rsid w:val="000B3597"/>
    <w:rsid w:val="000B364A"/>
    <w:rsid w:val="000B3CDB"/>
    <w:rsid w:val="000B50BD"/>
    <w:rsid w:val="000B6366"/>
    <w:rsid w:val="000B7A99"/>
    <w:rsid w:val="000C0912"/>
    <w:rsid w:val="000C0BF0"/>
    <w:rsid w:val="000C0DCE"/>
    <w:rsid w:val="000C1816"/>
    <w:rsid w:val="000C1CE4"/>
    <w:rsid w:val="000C47E2"/>
    <w:rsid w:val="000C6839"/>
    <w:rsid w:val="000C763A"/>
    <w:rsid w:val="000C7F28"/>
    <w:rsid w:val="000D01A3"/>
    <w:rsid w:val="000D17D7"/>
    <w:rsid w:val="000D1AD3"/>
    <w:rsid w:val="000D20BE"/>
    <w:rsid w:val="000D2497"/>
    <w:rsid w:val="000D339E"/>
    <w:rsid w:val="000D35F5"/>
    <w:rsid w:val="000D3EB3"/>
    <w:rsid w:val="000D40CE"/>
    <w:rsid w:val="000D674B"/>
    <w:rsid w:val="000E2680"/>
    <w:rsid w:val="000E2982"/>
    <w:rsid w:val="000E3956"/>
    <w:rsid w:val="000E5816"/>
    <w:rsid w:val="000E6293"/>
    <w:rsid w:val="000E65A9"/>
    <w:rsid w:val="000E6E13"/>
    <w:rsid w:val="000E7489"/>
    <w:rsid w:val="000E7796"/>
    <w:rsid w:val="000F1B1D"/>
    <w:rsid w:val="000F64AD"/>
    <w:rsid w:val="000F771E"/>
    <w:rsid w:val="00101BED"/>
    <w:rsid w:val="00101C9F"/>
    <w:rsid w:val="00101FC5"/>
    <w:rsid w:val="00103104"/>
    <w:rsid w:val="001037AC"/>
    <w:rsid w:val="00103ECD"/>
    <w:rsid w:val="00104156"/>
    <w:rsid w:val="0010699D"/>
    <w:rsid w:val="00106BBD"/>
    <w:rsid w:val="001107C3"/>
    <w:rsid w:val="00114B8E"/>
    <w:rsid w:val="00115D9C"/>
    <w:rsid w:val="0011632E"/>
    <w:rsid w:val="00116660"/>
    <w:rsid w:val="00117AA6"/>
    <w:rsid w:val="00122235"/>
    <w:rsid w:val="00122AA8"/>
    <w:rsid w:val="001247C3"/>
    <w:rsid w:val="0012604F"/>
    <w:rsid w:val="001319AC"/>
    <w:rsid w:val="00132C51"/>
    <w:rsid w:val="00133E1B"/>
    <w:rsid w:val="001344B9"/>
    <w:rsid w:val="00134B00"/>
    <w:rsid w:val="0013627A"/>
    <w:rsid w:val="001362CD"/>
    <w:rsid w:val="00136E87"/>
    <w:rsid w:val="00137576"/>
    <w:rsid w:val="00137687"/>
    <w:rsid w:val="001376C8"/>
    <w:rsid w:val="00137FA3"/>
    <w:rsid w:val="00142C6E"/>
    <w:rsid w:val="00143C6D"/>
    <w:rsid w:val="0014558D"/>
    <w:rsid w:val="00145BCF"/>
    <w:rsid w:val="00146FA5"/>
    <w:rsid w:val="00151C12"/>
    <w:rsid w:val="00152023"/>
    <w:rsid w:val="001523EF"/>
    <w:rsid w:val="00153315"/>
    <w:rsid w:val="00153E70"/>
    <w:rsid w:val="0015406E"/>
    <w:rsid w:val="001559C8"/>
    <w:rsid w:val="00155D6D"/>
    <w:rsid w:val="001563B1"/>
    <w:rsid w:val="00160C79"/>
    <w:rsid w:val="00161C7D"/>
    <w:rsid w:val="001638E7"/>
    <w:rsid w:val="00163ED1"/>
    <w:rsid w:val="00165896"/>
    <w:rsid w:val="00165BEB"/>
    <w:rsid w:val="00173245"/>
    <w:rsid w:val="001743D9"/>
    <w:rsid w:val="00174882"/>
    <w:rsid w:val="00175EB4"/>
    <w:rsid w:val="0018034C"/>
    <w:rsid w:val="00180916"/>
    <w:rsid w:val="00181227"/>
    <w:rsid w:val="00182FC5"/>
    <w:rsid w:val="00184198"/>
    <w:rsid w:val="00185092"/>
    <w:rsid w:val="00186FF9"/>
    <w:rsid w:val="0019009D"/>
    <w:rsid w:val="001918DE"/>
    <w:rsid w:val="00192288"/>
    <w:rsid w:val="00192419"/>
    <w:rsid w:val="00192C62"/>
    <w:rsid w:val="00192DEE"/>
    <w:rsid w:val="0019434D"/>
    <w:rsid w:val="001966F2"/>
    <w:rsid w:val="00197BE3"/>
    <w:rsid w:val="001A0612"/>
    <w:rsid w:val="001A299D"/>
    <w:rsid w:val="001A3DD2"/>
    <w:rsid w:val="001A6BEB"/>
    <w:rsid w:val="001A6E53"/>
    <w:rsid w:val="001B4AF4"/>
    <w:rsid w:val="001B5499"/>
    <w:rsid w:val="001B565E"/>
    <w:rsid w:val="001C09E6"/>
    <w:rsid w:val="001C0AA9"/>
    <w:rsid w:val="001C220B"/>
    <w:rsid w:val="001C26DE"/>
    <w:rsid w:val="001C3A32"/>
    <w:rsid w:val="001C40EE"/>
    <w:rsid w:val="001C501D"/>
    <w:rsid w:val="001C5FDE"/>
    <w:rsid w:val="001C6ED8"/>
    <w:rsid w:val="001D0218"/>
    <w:rsid w:val="001D38BA"/>
    <w:rsid w:val="001E25EF"/>
    <w:rsid w:val="001E54B7"/>
    <w:rsid w:val="001E61E8"/>
    <w:rsid w:val="001E7515"/>
    <w:rsid w:val="001F0430"/>
    <w:rsid w:val="001F09E3"/>
    <w:rsid w:val="001F185E"/>
    <w:rsid w:val="001F1E8B"/>
    <w:rsid w:val="001F26ED"/>
    <w:rsid w:val="001F2B82"/>
    <w:rsid w:val="001F477B"/>
    <w:rsid w:val="001F5380"/>
    <w:rsid w:val="001F702C"/>
    <w:rsid w:val="00200F62"/>
    <w:rsid w:val="002042EC"/>
    <w:rsid w:val="002051A5"/>
    <w:rsid w:val="0020676B"/>
    <w:rsid w:val="0020778C"/>
    <w:rsid w:val="00210020"/>
    <w:rsid w:val="00210309"/>
    <w:rsid w:val="002117EC"/>
    <w:rsid w:val="002128E6"/>
    <w:rsid w:val="00213092"/>
    <w:rsid w:val="00213343"/>
    <w:rsid w:val="00214D08"/>
    <w:rsid w:val="002153C4"/>
    <w:rsid w:val="00215E85"/>
    <w:rsid w:val="00215ED5"/>
    <w:rsid w:val="002166F7"/>
    <w:rsid w:val="00216A9D"/>
    <w:rsid w:val="0022103C"/>
    <w:rsid w:val="002230B5"/>
    <w:rsid w:val="00225A8E"/>
    <w:rsid w:val="002268FF"/>
    <w:rsid w:val="00226D3B"/>
    <w:rsid w:val="00230504"/>
    <w:rsid w:val="002318B5"/>
    <w:rsid w:val="00231F94"/>
    <w:rsid w:val="00232E6D"/>
    <w:rsid w:val="00232F08"/>
    <w:rsid w:val="0023448D"/>
    <w:rsid w:val="0023665A"/>
    <w:rsid w:val="00236999"/>
    <w:rsid w:val="00237078"/>
    <w:rsid w:val="00237D1A"/>
    <w:rsid w:val="00242F62"/>
    <w:rsid w:val="002435A6"/>
    <w:rsid w:val="00244836"/>
    <w:rsid w:val="00244D13"/>
    <w:rsid w:val="00244E97"/>
    <w:rsid w:val="00245ADC"/>
    <w:rsid w:val="00250F21"/>
    <w:rsid w:val="002537A5"/>
    <w:rsid w:val="00253CF4"/>
    <w:rsid w:val="00255AAA"/>
    <w:rsid w:val="00256CF0"/>
    <w:rsid w:val="0025785D"/>
    <w:rsid w:val="00260821"/>
    <w:rsid w:val="00260C3B"/>
    <w:rsid w:val="00262552"/>
    <w:rsid w:val="002638BF"/>
    <w:rsid w:val="00264579"/>
    <w:rsid w:val="002658E5"/>
    <w:rsid w:val="002674BA"/>
    <w:rsid w:val="00270459"/>
    <w:rsid w:val="00270693"/>
    <w:rsid w:val="002707A0"/>
    <w:rsid w:val="00272660"/>
    <w:rsid w:val="002735CE"/>
    <w:rsid w:val="002741A6"/>
    <w:rsid w:val="0027437D"/>
    <w:rsid w:val="00274ED2"/>
    <w:rsid w:val="00275236"/>
    <w:rsid w:val="002761C4"/>
    <w:rsid w:val="00276E12"/>
    <w:rsid w:val="00280DF7"/>
    <w:rsid w:val="00283BDE"/>
    <w:rsid w:val="002843A7"/>
    <w:rsid w:val="00286533"/>
    <w:rsid w:val="00287040"/>
    <w:rsid w:val="0028729B"/>
    <w:rsid w:val="00290A25"/>
    <w:rsid w:val="002939AA"/>
    <w:rsid w:val="00294B22"/>
    <w:rsid w:val="002A12F3"/>
    <w:rsid w:val="002A30B0"/>
    <w:rsid w:val="002A3DFE"/>
    <w:rsid w:val="002A3E5B"/>
    <w:rsid w:val="002A6836"/>
    <w:rsid w:val="002A69EC"/>
    <w:rsid w:val="002A72C6"/>
    <w:rsid w:val="002A7364"/>
    <w:rsid w:val="002B0ABC"/>
    <w:rsid w:val="002B1BC2"/>
    <w:rsid w:val="002B2081"/>
    <w:rsid w:val="002B35F9"/>
    <w:rsid w:val="002B4565"/>
    <w:rsid w:val="002B7582"/>
    <w:rsid w:val="002C0134"/>
    <w:rsid w:val="002C0CF7"/>
    <w:rsid w:val="002C0F25"/>
    <w:rsid w:val="002C3FDC"/>
    <w:rsid w:val="002C54F6"/>
    <w:rsid w:val="002C57C3"/>
    <w:rsid w:val="002C6A2D"/>
    <w:rsid w:val="002D011F"/>
    <w:rsid w:val="002D0722"/>
    <w:rsid w:val="002D131B"/>
    <w:rsid w:val="002D2990"/>
    <w:rsid w:val="002D4215"/>
    <w:rsid w:val="002D5670"/>
    <w:rsid w:val="002D7978"/>
    <w:rsid w:val="002E2DFD"/>
    <w:rsid w:val="002E4AFD"/>
    <w:rsid w:val="002E7934"/>
    <w:rsid w:val="002F046E"/>
    <w:rsid w:val="002F0533"/>
    <w:rsid w:val="002F13AE"/>
    <w:rsid w:val="002F1939"/>
    <w:rsid w:val="002F1DE3"/>
    <w:rsid w:val="002F3BD0"/>
    <w:rsid w:val="002F4A0B"/>
    <w:rsid w:val="00300915"/>
    <w:rsid w:val="00300F2D"/>
    <w:rsid w:val="00301888"/>
    <w:rsid w:val="003018F2"/>
    <w:rsid w:val="00302C1E"/>
    <w:rsid w:val="00303154"/>
    <w:rsid w:val="003040B3"/>
    <w:rsid w:val="00304EDA"/>
    <w:rsid w:val="0030502D"/>
    <w:rsid w:val="003052A6"/>
    <w:rsid w:val="0030530C"/>
    <w:rsid w:val="00306098"/>
    <w:rsid w:val="00306724"/>
    <w:rsid w:val="00313459"/>
    <w:rsid w:val="003136D8"/>
    <w:rsid w:val="00313F96"/>
    <w:rsid w:val="003159B1"/>
    <w:rsid w:val="003176DB"/>
    <w:rsid w:val="003217DF"/>
    <w:rsid w:val="00321D42"/>
    <w:rsid w:val="00321E62"/>
    <w:rsid w:val="003227A5"/>
    <w:rsid w:val="00322B9F"/>
    <w:rsid w:val="00325896"/>
    <w:rsid w:val="00325AC3"/>
    <w:rsid w:val="00325CE7"/>
    <w:rsid w:val="00327DA9"/>
    <w:rsid w:val="00330184"/>
    <w:rsid w:val="00330D5F"/>
    <w:rsid w:val="00331FED"/>
    <w:rsid w:val="00332243"/>
    <w:rsid w:val="003329C1"/>
    <w:rsid w:val="0033719E"/>
    <w:rsid w:val="00340B05"/>
    <w:rsid w:val="0034134B"/>
    <w:rsid w:val="00345139"/>
    <w:rsid w:val="00347F51"/>
    <w:rsid w:val="0035028B"/>
    <w:rsid w:val="00352793"/>
    <w:rsid w:val="003528B2"/>
    <w:rsid w:val="00352C0F"/>
    <w:rsid w:val="00352D7F"/>
    <w:rsid w:val="00353212"/>
    <w:rsid w:val="0035587D"/>
    <w:rsid w:val="00362F15"/>
    <w:rsid w:val="00371B6C"/>
    <w:rsid w:val="00372591"/>
    <w:rsid w:val="003743AC"/>
    <w:rsid w:val="00374C1A"/>
    <w:rsid w:val="003754D6"/>
    <w:rsid w:val="003756BF"/>
    <w:rsid w:val="003775C1"/>
    <w:rsid w:val="003809C8"/>
    <w:rsid w:val="00380B4C"/>
    <w:rsid w:val="0038112D"/>
    <w:rsid w:val="0038351E"/>
    <w:rsid w:val="00383EE6"/>
    <w:rsid w:val="00384786"/>
    <w:rsid w:val="00387EFF"/>
    <w:rsid w:val="003905A7"/>
    <w:rsid w:val="00390761"/>
    <w:rsid w:val="00390B7A"/>
    <w:rsid w:val="00393168"/>
    <w:rsid w:val="003935A6"/>
    <w:rsid w:val="0039463E"/>
    <w:rsid w:val="003964DC"/>
    <w:rsid w:val="00396866"/>
    <w:rsid w:val="00397551"/>
    <w:rsid w:val="003975B3"/>
    <w:rsid w:val="003A2088"/>
    <w:rsid w:val="003A2E5E"/>
    <w:rsid w:val="003A39AE"/>
    <w:rsid w:val="003A7DE2"/>
    <w:rsid w:val="003A7F55"/>
    <w:rsid w:val="003B1D91"/>
    <w:rsid w:val="003B2A78"/>
    <w:rsid w:val="003B2C02"/>
    <w:rsid w:val="003B3DF8"/>
    <w:rsid w:val="003B4F96"/>
    <w:rsid w:val="003B5647"/>
    <w:rsid w:val="003C1C2A"/>
    <w:rsid w:val="003C5911"/>
    <w:rsid w:val="003C7153"/>
    <w:rsid w:val="003C75A4"/>
    <w:rsid w:val="003D09CE"/>
    <w:rsid w:val="003D19E1"/>
    <w:rsid w:val="003D1A56"/>
    <w:rsid w:val="003D2117"/>
    <w:rsid w:val="003D3FDC"/>
    <w:rsid w:val="003D5678"/>
    <w:rsid w:val="003D5E96"/>
    <w:rsid w:val="003D6DC4"/>
    <w:rsid w:val="003D6DC7"/>
    <w:rsid w:val="003D70DC"/>
    <w:rsid w:val="003E4410"/>
    <w:rsid w:val="003E45BF"/>
    <w:rsid w:val="003E4E60"/>
    <w:rsid w:val="003E5F7E"/>
    <w:rsid w:val="003E6495"/>
    <w:rsid w:val="003E68B5"/>
    <w:rsid w:val="003E7C16"/>
    <w:rsid w:val="003F1166"/>
    <w:rsid w:val="003F161A"/>
    <w:rsid w:val="003F1CDE"/>
    <w:rsid w:val="003F2767"/>
    <w:rsid w:val="003F2ADD"/>
    <w:rsid w:val="003F2D4A"/>
    <w:rsid w:val="003F358D"/>
    <w:rsid w:val="003F3E5B"/>
    <w:rsid w:val="003F4627"/>
    <w:rsid w:val="003F53DD"/>
    <w:rsid w:val="003F5F37"/>
    <w:rsid w:val="003F6DC8"/>
    <w:rsid w:val="004006A1"/>
    <w:rsid w:val="004009F6"/>
    <w:rsid w:val="00400F1D"/>
    <w:rsid w:val="00402F32"/>
    <w:rsid w:val="00404926"/>
    <w:rsid w:val="00405254"/>
    <w:rsid w:val="00405FA2"/>
    <w:rsid w:val="00406886"/>
    <w:rsid w:val="00407528"/>
    <w:rsid w:val="0041043B"/>
    <w:rsid w:val="004106D4"/>
    <w:rsid w:val="00410C45"/>
    <w:rsid w:val="00411D70"/>
    <w:rsid w:val="00411E86"/>
    <w:rsid w:val="004124BB"/>
    <w:rsid w:val="00413087"/>
    <w:rsid w:val="0041377B"/>
    <w:rsid w:val="004148B4"/>
    <w:rsid w:val="004148C1"/>
    <w:rsid w:val="00414A11"/>
    <w:rsid w:val="004159D1"/>
    <w:rsid w:val="004161B5"/>
    <w:rsid w:val="0041659F"/>
    <w:rsid w:val="00416B5D"/>
    <w:rsid w:val="00417CBB"/>
    <w:rsid w:val="00417D3D"/>
    <w:rsid w:val="00417F91"/>
    <w:rsid w:val="00424EF8"/>
    <w:rsid w:val="00426C2B"/>
    <w:rsid w:val="00426E10"/>
    <w:rsid w:val="004274DD"/>
    <w:rsid w:val="004278AE"/>
    <w:rsid w:val="004355C3"/>
    <w:rsid w:val="00435995"/>
    <w:rsid w:val="00437508"/>
    <w:rsid w:val="0044145A"/>
    <w:rsid w:val="00441711"/>
    <w:rsid w:val="00441802"/>
    <w:rsid w:val="004425D5"/>
    <w:rsid w:val="00442F24"/>
    <w:rsid w:val="004446CC"/>
    <w:rsid w:val="0044513C"/>
    <w:rsid w:val="00445FBF"/>
    <w:rsid w:val="00446508"/>
    <w:rsid w:val="0044663A"/>
    <w:rsid w:val="0044679F"/>
    <w:rsid w:val="00447312"/>
    <w:rsid w:val="00447599"/>
    <w:rsid w:val="004500F1"/>
    <w:rsid w:val="00450B4F"/>
    <w:rsid w:val="004521BD"/>
    <w:rsid w:val="00455564"/>
    <w:rsid w:val="00456825"/>
    <w:rsid w:val="004613B6"/>
    <w:rsid w:val="0046148A"/>
    <w:rsid w:val="00463DEF"/>
    <w:rsid w:val="0046586A"/>
    <w:rsid w:val="00465F6B"/>
    <w:rsid w:val="00466235"/>
    <w:rsid w:val="00467FED"/>
    <w:rsid w:val="004735B9"/>
    <w:rsid w:val="00473695"/>
    <w:rsid w:val="00474AAA"/>
    <w:rsid w:val="00474ECD"/>
    <w:rsid w:val="004765A9"/>
    <w:rsid w:val="00482341"/>
    <w:rsid w:val="00482752"/>
    <w:rsid w:val="004832F8"/>
    <w:rsid w:val="00483997"/>
    <w:rsid w:val="00483C43"/>
    <w:rsid w:val="00483CA8"/>
    <w:rsid w:val="00485E1A"/>
    <w:rsid w:val="00486F59"/>
    <w:rsid w:val="00487182"/>
    <w:rsid w:val="004878BB"/>
    <w:rsid w:val="004902E6"/>
    <w:rsid w:val="00490D44"/>
    <w:rsid w:val="00495B4E"/>
    <w:rsid w:val="0049698D"/>
    <w:rsid w:val="004969F4"/>
    <w:rsid w:val="0049766E"/>
    <w:rsid w:val="00497846"/>
    <w:rsid w:val="004A3CBB"/>
    <w:rsid w:val="004A4869"/>
    <w:rsid w:val="004A7C0D"/>
    <w:rsid w:val="004B0081"/>
    <w:rsid w:val="004B24EC"/>
    <w:rsid w:val="004B2DC1"/>
    <w:rsid w:val="004B403B"/>
    <w:rsid w:val="004B40BD"/>
    <w:rsid w:val="004B44B0"/>
    <w:rsid w:val="004B644A"/>
    <w:rsid w:val="004C2517"/>
    <w:rsid w:val="004C5638"/>
    <w:rsid w:val="004C611F"/>
    <w:rsid w:val="004D16A6"/>
    <w:rsid w:val="004D2B30"/>
    <w:rsid w:val="004D3ECA"/>
    <w:rsid w:val="004D4AA1"/>
    <w:rsid w:val="004D5183"/>
    <w:rsid w:val="004D650A"/>
    <w:rsid w:val="004D7172"/>
    <w:rsid w:val="004E04DE"/>
    <w:rsid w:val="004E0F47"/>
    <w:rsid w:val="004E2446"/>
    <w:rsid w:val="004E31FF"/>
    <w:rsid w:val="004E7605"/>
    <w:rsid w:val="004F1A80"/>
    <w:rsid w:val="004F2167"/>
    <w:rsid w:val="004F22AC"/>
    <w:rsid w:val="004F340E"/>
    <w:rsid w:val="004F3D9F"/>
    <w:rsid w:val="004F44E0"/>
    <w:rsid w:val="004F4773"/>
    <w:rsid w:val="004F671C"/>
    <w:rsid w:val="005001AC"/>
    <w:rsid w:val="00500932"/>
    <w:rsid w:val="00500E77"/>
    <w:rsid w:val="00502622"/>
    <w:rsid w:val="0050282B"/>
    <w:rsid w:val="005053A0"/>
    <w:rsid w:val="005132C4"/>
    <w:rsid w:val="00513611"/>
    <w:rsid w:val="00513703"/>
    <w:rsid w:val="00514134"/>
    <w:rsid w:val="005149E4"/>
    <w:rsid w:val="00515C41"/>
    <w:rsid w:val="0051616B"/>
    <w:rsid w:val="00520256"/>
    <w:rsid w:val="00524007"/>
    <w:rsid w:val="00524864"/>
    <w:rsid w:val="0052524C"/>
    <w:rsid w:val="00526727"/>
    <w:rsid w:val="00532494"/>
    <w:rsid w:val="00532B87"/>
    <w:rsid w:val="00533090"/>
    <w:rsid w:val="00534C47"/>
    <w:rsid w:val="00534F88"/>
    <w:rsid w:val="0053504D"/>
    <w:rsid w:val="0053683F"/>
    <w:rsid w:val="00541217"/>
    <w:rsid w:val="005416B5"/>
    <w:rsid w:val="0054266C"/>
    <w:rsid w:val="00542C3E"/>
    <w:rsid w:val="00542D75"/>
    <w:rsid w:val="00542F9A"/>
    <w:rsid w:val="00550163"/>
    <w:rsid w:val="00550F35"/>
    <w:rsid w:val="005514DB"/>
    <w:rsid w:val="0055199A"/>
    <w:rsid w:val="00552341"/>
    <w:rsid w:val="005524DD"/>
    <w:rsid w:val="00552837"/>
    <w:rsid w:val="0055370C"/>
    <w:rsid w:val="0055485A"/>
    <w:rsid w:val="00554981"/>
    <w:rsid w:val="0055571E"/>
    <w:rsid w:val="005568D1"/>
    <w:rsid w:val="00557A32"/>
    <w:rsid w:val="00557F48"/>
    <w:rsid w:val="00560ECB"/>
    <w:rsid w:val="0056106E"/>
    <w:rsid w:val="00561999"/>
    <w:rsid w:val="00562564"/>
    <w:rsid w:val="00563798"/>
    <w:rsid w:val="00563EF2"/>
    <w:rsid w:val="00565839"/>
    <w:rsid w:val="005660C2"/>
    <w:rsid w:val="00566DF7"/>
    <w:rsid w:val="005676C7"/>
    <w:rsid w:val="0057506F"/>
    <w:rsid w:val="00576D25"/>
    <w:rsid w:val="00577AFD"/>
    <w:rsid w:val="00583F4F"/>
    <w:rsid w:val="00584A4A"/>
    <w:rsid w:val="00584DAE"/>
    <w:rsid w:val="00585142"/>
    <w:rsid w:val="005909A9"/>
    <w:rsid w:val="005912B8"/>
    <w:rsid w:val="005930D0"/>
    <w:rsid w:val="00593E32"/>
    <w:rsid w:val="00594B7C"/>
    <w:rsid w:val="00597B9E"/>
    <w:rsid w:val="005A17A5"/>
    <w:rsid w:val="005A28A1"/>
    <w:rsid w:val="005A36DB"/>
    <w:rsid w:val="005A419C"/>
    <w:rsid w:val="005A47B8"/>
    <w:rsid w:val="005B0495"/>
    <w:rsid w:val="005B09B4"/>
    <w:rsid w:val="005B0FD7"/>
    <w:rsid w:val="005B482B"/>
    <w:rsid w:val="005B4C58"/>
    <w:rsid w:val="005B5883"/>
    <w:rsid w:val="005B6B42"/>
    <w:rsid w:val="005C004F"/>
    <w:rsid w:val="005C01E9"/>
    <w:rsid w:val="005C0D0E"/>
    <w:rsid w:val="005C154F"/>
    <w:rsid w:val="005C26DF"/>
    <w:rsid w:val="005C433F"/>
    <w:rsid w:val="005C5FDD"/>
    <w:rsid w:val="005C6064"/>
    <w:rsid w:val="005D00F7"/>
    <w:rsid w:val="005D48CD"/>
    <w:rsid w:val="005D5659"/>
    <w:rsid w:val="005E0806"/>
    <w:rsid w:val="005E1566"/>
    <w:rsid w:val="005E2A3F"/>
    <w:rsid w:val="005E3806"/>
    <w:rsid w:val="005E600B"/>
    <w:rsid w:val="005E6747"/>
    <w:rsid w:val="005E75FB"/>
    <w:rsid w:val="005E7841"/>
    <w:rsid w:val="005F3CF8"/>
    <w:rsid w:val="005F7828"/>
    <w:rsid w:val="005F7A2A"/>
    <w:rsid w:val="00600874"/>
    <w:rsid w:val="00601220"/>
    <w:rsid w:val="006019A5"/>
    <w:rsid w:val="0060219C"/>
    <w:rsid w:val="0060228E"/>
    <w:rsid w:val="00602323"/>
    <w:rsid w:val="00602BE2"/>
    <w:rsid w:val="00602D45"/>
    <w:rsid w:val="00604B0B"/>
    <w:rsid w:val="00606972"/>
    <w:rsid w:val="006071E9"/>
    <w:rsid w:val="00610ACA"/>
    <w:rsid w:val="006118A9"/>
    <w:rsid w:val="00614839"/>
    <w:rsid w:val="00616995"/>
    <w:rsid w:val="006177FD"/>
    <w:rsid w:val="00620192"/>
    <w:rsid w:val="00622757"/>
    <w:rsid w:val="006245E8"/>
    <w:rsid w:val="006257E5"/>
    <w:rsid w:val="00626BE3"/>
    <w:rsid w:val="006272CC"/>
    <w:rsid w:val="0063149C"/>
    <w:rsid w:val="00631A1E"/>
    <w:rsid w:val="00634700"/>
    <w:rsid w:val="006361B3"/>
    <w:rsid w:val="00636F2A"/>
    <w:rsid w:val="00640AAF"/>
    <w:rsid w:val="00641268"/>
    <w:rsid w:val="00641B9D"/>
    <w:rsid w:val="00641DD9"/>
    <w:rsid w:val="00641EAB"/>
    <w:rsid w:val="00642512"/>
    <w:rsid w:val="0064261F"/>
    <w:rsid w:val="00642D5F"/>
    <w:rsid w:val="00643337"/>
    <w:rsid w:val="00643378"/>
    <w:rsid w:val="00646F8E"/>
    <w:rsid w:val="00650708"/>
    <w:rsid w:val="00652186"/>
    <w:rsid w:val="00654036"/>
    <w:rsid w:val="00654E1C"/>
    <w:rsid w:val="006554B3"/>
    <w:rsid w:val="0065564B"/>
    <w:rsid w:val="006561F0"/>
    <w:rsid w:val="006568D3"/>
    <w:rsid w:val="00657EDA"/>
    <w:rsid w:val="00660856"/>
    <w:rsid w:val="00660861"/>
    <w:rsid w:val="00662887"/>
    <w:rsid w:val="00664708"/>
    <w:rsid w:val="00665E69"/>
    <w:rsid w:val="00671A76"/>
    <w:rsid w:val="00674085"/>
    <w:rsid w:val="006741D2"/>
    <w:rsid w:val="006749C1"/>
    <w:rsid w:val="00674AF3"/>
    <w:rsid w:val="0067682B"/>
    <w:rsid w:val="00676C51"/>
    <w:rsid w:val="00677997"/>
    <w:rsid w:val="00677C69"/>
    <w:rsid w:val="00680465"/>
    <w:rsid w:val="00682635"/>
    <w:rsid w:val="00683EC8"/>
    <w:rsid w:val="00684ECB"/>
    <w:rsid w:val="00685CB8"/>
    <w:rsid w:val="00685DF4"/>
    <w:rsid w:val="00690535"/>
    <w:rsid w:val="00690A24"/>
    <w:rsid w:val="00690B2A"/>
    <w:rsid w:val="0069288C"/>
    <w:rsid w:val="00693DD4"/>
    <w:rsid w:val="00694C31"/>
    <w:rsid w:val="006963FA"/>
    <w:rsid w:val="006970A9"/>
    <w:rsid w:val="006A0128"/>
    <w:rsid w:val="006A0C94"/>
    <w:rsid w:val="006A0FFD"/>
    <w:rsid w:val="006A1CDC"/>
    <w:rsid w:val="006A2088"/>
    <w:rsid w:val="006A3F6D"/>
    <w:rsid w:val="006A4ABF"/>
    <w:rsid w:val="006A5094"/>
    <w:rsid w:val="006A5BFE"/>
    <w:rsid w:val="006A7BE0"/>
    <w:rsid w:val="006B0253"/>
    <w:rsid w:val="006B140A"/>
    <w:rsid w:val="006B207F"/>
    <w:rsid w:val="006B2A5B"/>
    <w:rsid w:val="006B3AC2"/>
    <w:rsid w:val="006B3F64"/>
    <w:rsid w:val="006B455A"/>
    <w:rsid w:val="006B481D"/>
    <w:rsid w:val="006B5979"/>
    <w:rsid w:val="006B59D9"/>
    <w:rsid w:val="006B779F"/>
    <w:rsid w:val="006C037F"/>
    <w:rsid w:val="006C16D9"/>
    <w:rsid w:val="006C26BF"/>
    <w:rsid w:val="006C4F29"/>
    <w:rsid w:val="006C5163"/>
    <w:rsid w:val="006C5526"/>
    <w:rsid w:val="006C61CF"/>
    <w:rsid w:val="006C6EB9"/>
    <w:rsid w:val="006D1D3F"/>
    <w:rsid w:val="006D1FE9"/>
    <w:rsid w:val="006D45BA"/>
    <w:rsid w:val="006D51B3"/>
    <w:rsid w:val="006D641E"/>
    <w:rsid w:val="006D64A4"/>
    <w:rsid w:val="006D6D0F"/>
    <w:rsid w:val="006D6D2E"/>
    <w:rsid w:val="006D740D"/>
    <w:rsid w:val="006D785C"/>
    <w:rsid w:val="006D7AD3"/>
    <w:rsid w:val="006E0AC5"/>
    <w:rsid w:val="006E1B18"/>
    <w:rsid w:val="006E2A86"/>
    <w:rsid w:val="006E331A"/>
    <w:rsid w:val="006E5521"/>
    <w:rsid w:val="006E5C08"/>
    <w:rsid w:val="006E624B"/>
    <w:rsid w:val="006E63E3"/>
    <w:rsid w:val="006E7325"/>
    <w:rsid w:val="006F0E71"/>
    <w:rsid w:val="006F10C6"/>
    <w:rsid w:val="006F26AE"/>
    <w:rsid w:val="006F2707"/>
    <w:rsid w:val="006F2AE8"/>
    <w:rsid w:val="00700A8A"/>
    <w:rsid w:val="0070107E"/>
    <w:rsid w:val="00701926"/>
    <w:rsid w:val="00703986"/>
    <w:rsid w:val="0070664F"/>
    <w:rsid w:val="0070692B"/>
    <w:rsid w:val="00707838"/>
    <w:rsid w:val="00712A8D"/>
    <w:rsid w:val="007134CA"/>
    <w:rsid w:val="00713F4D"/>
    <w:rsid w:val="00716D0A"/>
    <w:rsid w:val="00716E2A"/>
    <w:rsid w:val="007205E1"/>
    <w:rsid w:val="00721470"/>
    <w:rsid w:val="007244E5"/>
    <w:rsid w:val="00730154"/>
    <w:rsid w:val="00731BFC"/>
    <w:rsid w:val="00732111"/>
    <w:rsid w:val="00733E0C"/>
    <w:rsid w:val="00733FD8"/>
    <w:rsid w:val="00734052"/>
    <w:rsid w:val="00734332"/>
    <w:rsid w:val="00740A73"/>
    <w:rsid w:val="00741604"/>
    <w:rsid w:val="0074214B"/>
    <w:rsid w:val="0074226F"/>
    <w:rsid w:val="00742D28"/>
    <w:rsid w:val="00743BFF"/>
    <w:rsid w:val="007452D8"/>
    <w:rsid w:val="0074541A"/>
    <w:rsid w:val="00745523"/>
    <w:rsid w:val="007457A3"/>
    <w:rsid w:val="0074731C"/>
    <w:rsid w:val="00751442"/>
    <w:rsid w:val="00751A2C"/>
    <w:rsid w:val="00751D63"/>
    <w:rsid w:val="00757223"/>
    <w:rsid w:val="00760323"/>
    <w:rsid w:val="00761BF3"/>
    <w:rsid w:val="00763F49"/>
    <w:rsid w:val="007673DC"/>
    <w:rsid w:val="00770502"/>
    <w:rsid w:val="0077052E"/>
    <w:rsid w:val="0077178D"/>
    <w:rsid w:val="00771EED"/>
    <w:rsid w:val="007731EA"/>
    <w:rsid w:val="00774F1F"/>
    <w:rsid w:val="007770D1"/>
    <w:rsid w:val="0077774B"/>
    <w:rsid w:val="007853F8"/>
    <w:rsid w:val="00785AC7"/>
    <w:rsid w:val="00787ED7"/>
    <w:rsid w:val="00791213"/>
    <w:rsid w:val="0079269B"/>
    <w:rsid w:val="00792E79"/>
    <w:rsid w:val="007930F4"/>
    <w:rsid w:val="00793554"/>
    <w:rsid w:val="00795C66"/>
    <w:rsid w:val="00795DF1"/>
    <w:rsid w:val="00797395"/>
    <w:rsid w:val="00797428"/>
    <w:rsid w:val="007A034C"/>
    <w:rsid w:val="007A25F0"/>
    <w:rsid w:val="007A2FC5"/>
    <w:rsid w:val="007A31BB"/>
    <w:rsid w:val="007A4320"/>
    <w:rsid w:val="007A6799"/>
    <w:rsid w:val="007A6ADF"/>
    <w:rsid w:val="007A7078"/>
    <w:rsid w:val="007A710D"/>
    <w:rsid w:val="007A7D51"/>
    <w:rsid w:val="007B1B54"/>
    <w:rsid w:val="007B1D11"/>
    <w:rsid w:val="007B276C"/>
    <w:rsid w:val="007B27BE"/>
    <w:rsid w:val="007B331B"/>
    <w:rsid w:val="007B515C"/>
    <w:rsid w:val="007B6953"/>
    <w:rsid w:val="007B7F51"/>
    <w:rsid w:val="007C10D2"/>
    <w:rsid w:val="007C25B0"/>
    <w:rsid w:val="007C5F49"/>
    <w:rsid w:val="007C70FA"/>
    <w:rsid w:val="007C7A22"/>
    <w:rsid w:val="007D6AE7"/>
    <w:rsid w:val="007D6EC9"/>
    <w:rsid w:val="007D7029"/>
    <w:rsid w:val="007D7342"/>
    <w:rsid w:val="007D7557"/>
    <w:rsid w:val="007D7D8E"/>
    <w:rsid w:val="007E537B"/>
    <w:rsid w:val="007E7CCE"/>
    <w:rsid w:val="007F024F"/>
    <w:rsid w:val="007F2BB4"/>
    <w:rsid w:val="007F4056"/>
    <w:rsid w:val="007F5187"/>
    <w:rsid w:val="007F529D"/>
    <w:rsid w:val="007F5836"/>
    <w:rsid w:val="007F7065"/>
    <w:rsid w:val="00800BB3"/>
    <w:rsid w:val="00801911"/>
    <w:rsid w:val="0080287E"/>
    <w:rsid w:val="00802C4F"/>
    <w:rsid w:val="00802E2A"/>
    <w:rsid w:val="00802FDF"/>
    <w:rsid w:val="008067F0"/>
    <w:rsid w:val="00806959"/>
    <w:rsid w:val="00807F67"/>
    <w:rsid w:val="00811EA1"/>
    <w:rsid w:val="00812987"/>
    <w:rsid w:val="008145E6"/>
    <w:rsid w:val="008161B3"/>
    <w:rsid w:val="008168DD"/>
    <w:rsid w:val="0081786D"/>
    <w:rsid w:val="0082138B"/>
    <w:rsid w:val="00822DE3"/>
    <w:rsid w:val="00825E48"/>
    <w:rsid w:val="0082641E"/>
    <w:rsid w:val="00826ED5"/>
    <w:rsid w:val="008327A1"/>
    <w:rsid w:val="00832A74"/>
    <w:rsid w:val="00832FC9"/>
    <w:rsid w:val="008332B6"/>
    <w:rsid w:val="0083432A"/>
    <w:rsid w:val="0083564C"/>
    <w:rsid w:val="00835FE1"/>
    <w:rsid w:val="00837151"/>
    <w:rsid w:val="00837DEF"/>
    <w:rsid w:val="00841236"/>
    <w:rsid w:val="008412F7"/>
    <w:rsid w:val="00841A24"/>
    <w:rsid w:val="00841B99"/>
    <w:rsid w:val="008434DA"/>
    <w:rsid w:val="008435BA"/>
    <w:rsid w:val="00843F3A"/>
    <w:rsid w:val="00846915"/>
    <w:rsid w:val="00847012"/>
    <w:rsid w:val="0084705E"/>
    <w:rsid w:val="00852597"/>
    <w:rsid w:val="00852A4A"/>
    <w:rsid w:val="00854A25"/>
    <w:rsid w:val="0085589F"/>
    <w:rsid w:val="00856FDC"/>
    <w:rsid w:val="00865806"/>
    <w:rsid w:val="00865A8E"/>
    <w:rsid w:val="00866C13"/>
    <w:rsid w:val="00867A5C"/>
    <w:rsid w:val="00867B77"/>
    <w:rsid w:val="00871B5A"/>
    <w:rsid w:val="00872A5C"/>
    <w:rsid w:val="008733FB"/>
    <w:rsid w:val="00874A9E"/>
    <w:rsid w:val="00875150"/>
    <w:rsid w:val="00877C46"/>
    <w:rsid w:val="00880EBF"/>
    <w:rsid w:val="00880FC6"/>
    <w:rsid w:val="0088128A"/>
    <w:rsid w:val="00881984"/>
    <w:rsid w:val="00881B1C"/>
    <w:rsid w:val="00882CD3"/>
    <w:rsid w:val="00883B29"/>
    <w:rsid w:val="00883FDE"/>
    <w:rsid w:val="0088566B"/>
    <w:rsid w:val="008859B1"/>
    <w:rsid w:val="00886CE4"/>
    <w:rsid w:val="00887CBD"/>
    <w:rsid w:val="00890D97"/>
    <w:rsid w:val="0089389B"/>
    <w:rsid w:val="00894114"/>
    <w:rsid w:val="008945DB"/>
    <w:rsid w:val="00894ED8"/>
    <w:rsid w:val="00894FBA"/>
    <w:rsid w:val="00895AB6"/>
    <w:rsid w:val="00897F3F"/>
    <w:rsid w:val="008A0B5A"/>
    <w:rsid w:val="008A1107"/>
    <w:rsid w:val="008A1625"/>
    <w:rsid w:val="008A1D2F"/>
    <w:rsid w:val="008A2C6D"/>
    <w:rsid w:val="008A3802"/>
    <w:rsid w:val="008A3A45"/>
    <w:rsid w:val="008A42FB"/>
    <w:rsid w:val="008A780C"/>
    <w:rsid w:val="008B1662"/>
    <w:rsid w:val="008B27C5"/>
    <w:rsid w:val="008B349E"/>
    <w:rsid w:val="008B5A9F"/>
    <w:rsid w:val="008B5E34"/>
    <w:rsid w:val="008B7445"/>
    <w:rsid w:val="008B7554"/>
    <w:rsid w:val="008C0DBF"/>
    <w:rsid w:val="008C1938"/>
    <w:rsid w:val="008C29FF"/>
    <w:rsid w:val="008C2B48"/>
    <w:rsid w:val="008C3A6A"/>
    <w:rsid w:val="008C42C5"/>
    <w:rsid w:val="008C4307"/>
    <w:rsid w:val="008C5113"/>
    <w:rsid w:val="008C54E5"/>
    <w:rsid w:val="008C619E"/>
    <w:rsid w:val="008C6305"/>
    <w:rsid w:val="008C7A5D"/>
    <w:rsid w:val="008C7FE7"/>
    <w:rsid w:val="008D0FB4"/>
    <w:rsid w:val="008D180D"/>
    <w:rsid w:val="008D2810"/>
    <w:rsid w:val="008D3017"/>
    <w:rsid w:val="008D4911"/>
    <w:rsid w:val="008D62AD"/>
    <w:rsid w:val="008D7822"/>
    <w:rsid w:val="008E0132"/>
    <w:rsid w:val="008E0E61"/>
    <w:rsid w:val="008E1902"/>
    <w:rsid w:val="008E1D6B"/>
    <w:rsid w:val="008E2205"/>
    <w:rsid w:val="008E2E45"/>
    <w:rsid w:val="008E3913"/>
    <w:rsid w:val="008E48E9"/>
    <w:rsid w:val="008E4BCD"/>
    <w:rsid w:val="008E5CA6"/>
    <w:rsid w:val="008F1C68"/>
    <w:rsid w:val="008F2663"/>
    <w:rsid w:val="008F5B58"/>
    <w:rsid w:val="008F6A59"/>
    <w:rsid w:val="008F6CBA"/>
    <w:rsid w:val="008F7E2E"/>
    <w:rsid w:val="00900364"/>
    <w:rsid w:val="00900396"/>
    <w:rsid w:val="009011B4"/>
    <w:rsid w:val="00901D10"/>
    <w:rsid w:val="0090316F"/>
    <w:rsid w:val="00903C22"/>
    <w:rsid w:val="009052FB"/>
    <w:rsid w:val="009054C3"/>
    <w:rsid w:val="0090634C"/>
    <w:rsid w:val="0091094D"/>
    <w:rsid w:val="00911146"/>
    <w:rsid w:val="00911443"/>
    <w:rsid w:val="00911625"/>
    <w:rsid w:val="00911B38"/>
    <w:rsid w:val="00914628"/>
    <w:rsid w:val="00915FA0"/>
    <w:rsid w:val="009171BD"/>
    <w:rsid w:val="0091754A"/>
    <w:rsid w:val="009176D7"/>
    <w:rsid w:val="009178FF"/>
    <w:rsid w:val="00917D89"/>
    <w:rsid w:val="00917FB3"/>
    <w:rsid w:val="00921215"/>
    <w:rsid w:val="00921E59"/>
    <w:rsid w:val="00923933"/>
    <w:rsid w:val="00924127"/>
    <w:rsid w:val="0092482B"/>
    <w:rsid w:val="00924D33"/>
    <w:rsid w:val="00925657"/>
    <w:rsid w:val="00927C0E"/>
    <w:rsid w:val="009309D8"/>
    <w:rsid w:val="00931284"/>
    <w:rsid w:val="00931A6E"/>
    <w:rsid w:val="00931E71"/>
    <w:rsid w:val="00933B06"/>
    <w:rsid w:val="00937768"/>
    <w:rsid w:val="009379A2"/>
    <w:rsid w:val="009406FA"/>
    <w:rsid w:val="00941B4F"/>
    <w:rsid w:val="00941ED2"/>
    <w:rsid w:val="00943795"/>
    <w:rsid w:val="00943FF8"/>
    <w:rsid w:val="0094423B"/>
    <w:rsid w:val="009476FF"/>
    <w:rsid w:val="00952B6B"/>
    <w:rsid w:val="00953697"/>
    <w:rsid w:val="00955298"/>
    <w:rsid w:val="0095660F"/>
    <w:rsid w:val="00962C8E"/>
    <w:rsid w:val="0096493D"/>
    <w:rsid w:val="00966A34"/>
    <w:rsid w:val="00966AE1"/>
    <w:rsid w:val="0097076E"/>
    <w:rsid w:val="00970E41"/>
    <w:rsid w:val="009736FE"/>
    <w:rsid w:val="00974FD9"/>
    <w:rsid w:val="009752E4"/>
    <w:rsid w:val="00980445"/>
    <w:rsid w:val="0098115F"/>
    <w:rsid w:val="00982BE7"/>
    <w:rsid w:val="00982FA7"/>
    <w:rsid w:val="00983755"/>
    <w:rsid w:val="00984783"/>
    <w:rsid w:val="00985338"/>
    <w:rsid w:val="00986C1B"/>
    <w:rsid w:val="00987ADD"/>
    <w:rsid w:val="0099094F"/>
    <w:rsid w:val="00993BE4"/>
    <w:rsid w:val="00994D0D"/>
    <w:rsid w:val="009969B0"/>
    <w:rsid w:val="00997592"/>
    <w:rsid w:val="00997F23"/>
    <w:rsid w:val="009A0437"/>
    <w:rsid w:val="009A1342"/>
    <w:rsid w:val="009A22F6"/>
    <w:rsid w:val="009A3CB0"/>
    <w:rsid w:val="009A48DE"/>
    <w:rsid w:val="009A563C"/>
    <w:rsid w:val="009A772F"/>
    <w:rsid w:val="009B1F0D"/>
    <w:rsid w:val="009B2310"/>
    <w:rsid w:val="009B24EE"/>
    <w:rsid w:val="009B3CC2"/>
    <w:rsid w:val="009B45FE"/>
    <w:rsid w:val="009B5327"/>
    <w:rsid w:val="009C03B1"/>
    <w:rsid w:val="009C054D"/>
    <w:rsid w:val="009C07BE"/>
    <w:rsid w:val="009C52CB"/>
    <w:rsid w:val="009D0697"/>
    <w:rsid w:val="009D1C25"/>
    <w:rsid w:val="009D5C88"/>
    <w:rsid w:val="009D5CA3"/>
    <w:rsid w:val="009D5F6F"/>
    <w:rsid w:val="009D7D65"/>
    <w:rsid w:val="009E035B"/>
    <w:rsid w:val="009E0605"/>
    <w:rsid w:val="009E1485"/>
    <w:rsid w:val="009E1B69"/>
    <w:rsid w:val="009E2A9B"/>
    <w:rsid w:val="009E2DAC"/>
    <w:rsid w:val="009E5001"/>
    <w:rsid w:val="009E6515"/>
    <w:rsid w:val="009E6FDF"/>
    <w:rsid w:val="009E7A41"/>
    <w:rsid w:val="009E7CD1"/>
    <w:rsid w:val="009F0221"/>
    <w:rsid w:val="009F169D"/>
    <w:rsid w:val="009F2F1E"/>
    <w:rsid w:val="009F3E30"/>
    <w:rsid w:val="009F414D"/>
    <w:rsid w:val="009F67F3"/>
    <w:rsid w:val="009F6AD8"/>
    <w:rsid w:val="009F78F4"/>
    <w:rsid w:val="00A01FD7"/>
    <w:rsid w:val="00A02470"/>
    <w:rsid w:val="00A033D4"/>
    <w:rsid w:val="00A0346B"/>
    <w:rsid w:val="00A0435E"/>
    <w:rsid w:val="00A0577E"/>
    <w:rsid w:val="00A05974"/>
    <w:rsid w:val="00A05DF4"/>
    <w:rsid w:val="00A060DB"/>
    <w:rsid w:val="00A0690C"/>
    <w:rsid w:val="00A07B34"/>
    <w:rsid w:val="00A07CEB"/>
    <w:rsid w:val="00A10A7A"/>
    <w:rsid w:val="00A10BFA"/>
    <w:rsid w:val="00A1161A"/>
    <w:rsid w:val="00A125A6"/>
    <w:rsid w:val="00A1525F"/>
    <w:rsid w:val="00A15A53"/>
    <w:rsid w:val="00A17928"/>
    <w:rsid w:val="00A20E47"/>
    <w:rsid w:val="00A236B0"/>
    <w:rsid w:val="00A23CCA"/>
    <w:rsid w:val="00A23CDB"/>
    <w:rsid w:val="00A246D7"/>
    <w:rsid w:val="00A27F2E"/>
    <w:rsid w:val="00A31DA3"/>
    <w:rsid w:val="00A34127"/>
    <w:rsid w:val="00A345E6"/>
    <w:rsid w:val="00A35602"/>
    <w:rsid w:val="00A362AF"/>
    <w:rsid w:val="00A3668E"/>
    <w:rsid w:val="00A3771B"/>
    <w:rsid w:val="00A37F0C"/>
    <w:rsid w:val="00A408FE"/>
    <w:rsid w:val="00A41C35"/>
    <w:rsid w:val="00A42F8A"/>
    <w:rsid w:val="00A43B35"/>
    <w:rsid w:val="00A43E36"/>
    <w:rsid w:val="00A440B7"/>
    <w:rsid w:val="00A45541"/>
    <w:rsid w:val="00A45D8C"/>
    <w:rsid w:val="00A4658E"/>
    <w:rsid w:val="00A47699"/>
    <w:rsid w:val="00A47DEA"/>
    <w:rsid w:val="00A50B00"/>
    <w:rsid w:val="00A50B12"/>
    <w:rsid w:val="00A51375"/>
    <w:rsid w:val="00A51649"/>
    <w:rsid w:val="00A54453"/>
    <w:rsid w:val="00A5522C"/>
    <w:rsid w:val="00A55867"/>
    <w:rsid w:val="00A558A2"/>
    <w:rsid w:val="00A57176"/>
    <w:rsid w:val="00A613F5"/>
    <w:rsid w:val="00A63FA6"/>
    <w:rsid w:val="00A65403"/>
    <w:rsid w:val="00A71BB2"/>
    <w:rsid w:val="00A723F3"/>
    <w:rsid w:val="00A72FA8"/>
    <w:rsid w:val="00A73C9A"/>
    <w:rsid w:val="00A7475F"/>
    <w:rsid w:val="00A74AE3"/>
    <w:rsid w:val="00A75270"/>
    <w:rsid w:val="00A76FF0"/>
    <w:rsid w:val="00A80763"/>
    <w:rsid w:val="00A830A7"/>
    <w:rsid w:val="00A8565B"/>
    <w:rsid w:val="00A87A26"/>
    <w:rsid w:val="00A9020D"/>
    <w:rsid w:val="00A913B4"/>
    <w:rsid w:val="00A914C9"/>
    <w:rsid w:val="00A940C0"/>
    <w:rsid w:val="00A94BA4"/>
    <w:rsid w:val="00AA0CB0"/>
    <w:rsid w:val="00AA1809"/>
    <w:rsid w:val="00AA21A5"/>
    <w:rsid w:val="00AA3836"/>
    <w:rsid w:val="00AA49F4"/>
    <w:rsid w:val="00AA5696"/>
    <w:rsid w:val="00AA60D8"/>
    <w:rsid w:val="00AA73D7"/>
    <w:rsid w:val="00AA772A"/>
    <w:rsid w:val="00AB652C"/>
    <w:rsid w:val="00AB6A33"/>
    <w:rsid w:val="00AB6CD4"/>
    <w:rsid w:val="00AB7C7E"/>
    <w:rsid w:val="00AC036E"/>
    <w:rsid w:val="00AC1693"/>
    <w:rsid w:val="00AC1D15"/>
    <w:rsid w:val="00AC22EA"/>
    <w:rsid w:val="00AC238C"/>
    <w:rsid w:val="00AC4349"/>
    <w:rsid w:val="00AC4F84"/>
    <w:rsid w:val="00AC553B"/>
    <w:rsid w:val="00AC6BB0"/>
    <w:rsid w:val="00AC7489"/>
    <w:rsid w:val="00AD0388"/>
    <w:rsid w:val="00AD0824"/>
    <w:rsid w:val="00AD0CD1"/>
    <w:rsid w:val="00AD1825"/>
    <w:rsid w:val="00AD3B30"/>
    <w:rsid w:val="00AD7960"/>
    <w:rsid w:val="00AE1BC9"/>
    <w:rsid w:val="00AE1F5E"/>
    <w:rsid w:val="00AE209C"/>
    <w:rsid w:val="00AE3684"/>
    <w:rsid w:val="00AF08E6"/>
    <w:rsid w:val="00AF1D77"/>
    <w:rsid w:val="00AF4C64"/>
    <w:rsid w:val="00B00282"/>
    <w:rsid w:val="00B012E7"/>
    <w:rsid w:val="00B026F8"/>
    <w:rsid w:val="00B03EC0"/>
    <w:rsid w:val="00B04069"/>
    <w:rsid w:val="00B0596D"/>
    <w:rsid w:val="00B06A4D"/>
    <w:rsid w:val="00B0753A"/>
    <w:rsid w:val="00B1055C"/>
    <w:rsid w:val="00B11BD1"/>
    <w:rsid w:val="00B12470"/>
    <w:rsid w:val="00B134C3"/>
    <w:rsid w:val="00B13EAE"/>
    <w:rsid w:val="00B15565"/>
    <w:rsid w:val="00B15CA4"/>
    <w:rsid w:val="00B16296"/>
    <w:rsid w:val="00B16588"/>
    <w:rsid w:val="00B17631"/>
    <w:rsid w:val="00B17DF1"/>
    <w:rsid w:val="00B21F61"/>
    <w:rsid w:val="00B22C26"/>
    <w:rsid w:val="00B22E70"/>
    <w:rsid w:val="00B237CC"/>
    <w:rsid w:val="00B23F5A"/>
    <w:rsid w:val="00B24626"/>
    <w:rsid w:val="00B25F52"/>
    <w:rsid w:val="00B26155"/>
    <w:rsid w:val="00B26177"/>
    <w:rsid w:val="00B2693F"/>
    <w:rsid w:val="00B27328"/>
    <w:rsid w:val="00B30204"/>
    <w:rsid w:val="00B3095A"/>
    <w:rsid w:val="00B31893"/>
    <w:rsid w:val="00B352C3"/>
    <w:rsid w:val="00B377AF"/>
    <w:rsid w:val="00B405D9"/>
    <w:rsid w:val="00B41A60"/>
    <w:rsid w:val="00B41E91"/>
    <w:rsid w:val="00B42A8A"/>
    <w:rsid w:val="00B43BC2"/>
    <w:rsid w:val="00B44D4D"/>
    <w:rsid w:val="00B44DB7"/>
    <w:rsid w:val="00B46757"/>
    <w:rsid w:val="00B47D03"/>
    <w:rsid w:val="00B50C88"/>
    <w:rsid w:val="00B50D11"/>
    <w:rsid w:val="00B5344F"/>
    <w:rsid w:val="00B53D72"/>
    <w:rsid w:val="00B57FEA"/>
    <w:rsid w:val="00B60648"/>
    <w:rsid w:val="00B61F4D"/>
    <w:rsid w:val="00B62749"/>
    <w:rsid w:val="00B634EB"/>
    <w:rsid w:val="00B66375"/>
    <w:rsid w:val="00B664C0"/>
    <w:rsid w:val="00B67C60"/>
    <w:rsid w:val="00B70510"/>
    <w:rsid w:val="00B708C7"/>
    <w:rsid w:val="00B72073"/>
    <w:rsid w:val="00B723E8"/>
    <w:rsid w:val="00B74B42"/>
    <w:rsid w:val="00B756DB"/>
    <w:rsid w:val="00B75A97"/>
    <w:rsid w:val="00B7711B"/>
    <w:rsid w:val="00B84992"/>
    <w:rsid w:val="00B851E8"/>
    <w:rsid w:val="00B87BFD"/>
    <w:rsid w:val="00B87DB9"/>
    <w:rsid w:val="00B902E3"/>
    <w:rsid w:val="00B9065B"/>
    <w:rsid w:val="00B9138A"/>
    <w:rsid w:val="00B91B53"/>
    <w:rsid w:val="00B9365E"/>
    <w:rsid w:val="00BA1426"/>
    <w:rsid w:val="00BA1924"/>
    <w:rsid w:val="00BA31D9"/>
    <w:rsid w:val="00BA6B4D"/>
    <w:rsid w:val="00BA7C4C"/>
    <w:rsid w:val="00BB0520"/>
    <w:rsid w:val="00BB094A"/>
    <w:rsid w:val="00BB135C"/>
    <w:rsid w:val="00BB1730"/>
    <w:rsid w:val="00BB2157"/>
    <w:rsid w:val="00BB3597"/>
    <w:rsid w:val="00BB4914"/>
    <w:rsid w:val="00BB654A"/>
    <w:rsid w:val="00BC07EE"/>
    <w:rsid w:val="00BC36A0"/>
    <w:rsid w:val="00BC433D"/>
    <w:rsid w:val="00BC5481"/>
    <w:rsid w:val="00BC7987"/>
    <w:rsid w:val="00BD098F"/>
    <w:rsid w:val="00BD13E2"/>
    <w:rsid w:val="00BD1FA9"/>
    <w:rsid w:val="00BD35D0"/>
    <w:rsid w:val="00BD3710"/>
    <w:rsid w:val="00BD5198"/>
    <w:rsid w:val="00BD6F13"/>
    <w:rsid w:val="00BD7F0F"/>
    <w:rsid w:val="00BE12E4"/>
    <w:rsid w:val="00BE1F5B"/>
    <w:rsid w:val="00BE2254"/>
    <w:rsid w:val="00BE30F8"/>
    <w:rsid w:val="00BE5DFD"/>
    <w:rsid w:val="00BE7504"/>
    <w:rsid w:val="00BF03A0"/>
    <w:rsid w:val="00BF0C11"/>
    <w:rsid w:val="00BF1B4A"/>
    <w:rsid w:val="00BF21BF"/>
    <w:rsid w:val="00BF4571"/>
    <w:rsid w:val="00BF6D3E"/>
    <w:rsid w:val="00BF7BB9"/>
    <w:rsid w:val="00C0283A"/>
    <w:rsid w:val="00C02F2F"/>
    <w:rsid w:val="00C035D1"/>
    <w:rsid w:val="00C04EC8"/>
    <w:rsid w:val="00C05FAC"/>
    <w:rsid w:val="00C11981"/>
    <w:rsid w:val="00C11E2B"/>
    <w:rsid w:val="00C127F1"/>
    <w:rsid w:val="00C1361F"/>
    <w:rsid w:val="00C13D63"/>
    <w:rsid w:val="00C13F37"/>
    <w:rsid w:val="00C158C0"/>
    <w:rsid w:val="00C16D93"/>
    <w:rsid w:val="00C218BC"/>
    <w:rsid w:val="00C230A6"/>
    <w:rsid w:val="00C24A4B"/>
    <w:rsid w:val="00C27407"/>
    <w:rsid w:val="00C3175D"/>
    <w:rsid w:val="00C33B6F"/>
    <w:rsid w:val="00C34ADD"/>
    <w:rsid w:val="00C36627"/>
    <w:rsid w:val="00C3681B"/>
    <w:rsid w:val="00C433DD"/>
    <w:rsid w:val="00C47E3C"/>
    <w:rsid w:val="00C5286C"/>
    <w:rsid w:val="00C52A89"/>
    <w:rsid w:val="00C548BB"/>
    <w:rsid w:val="00C56730"/>
    <w:rsid w:val="00C56A54"/>
    <w:rsid w:val="00C611D4"/>
    <w:rsid w:val="00C629DE"/>
    <w:rsid w:val="00C66479"/>
    <w:rsid w:val="00C66E0E"/>
    <w:rsid w:val="00C67A61"/>
    <w:rsid w:val="00C70819"/>
    <w:rsid w:val="00C711DB"/>
    <w:rsid w:val="00C7297C"/>
    <w:rsid w:val="00C72DE8"/>
    <w:rsid w:val="00C73004"/>
    <w:rsid w:val="00C73E0C"/>
    <w:rsid w:val="00C77C77"/>
    <w:rsid w:val="00C80495"/>
    <w:rsid w:val="00C8151C"/>
    <w:rsid w:val="00C8184C"/>
    <w:rsid w:val="00C82E0C"/>
    <w:rsid w:val="00C84A02"/>
    <w:rsid w:val="00C85551"/>
    <w:rsid w:val="00C85CF4"/>
    <w:rsid w:val="00C8667B"/>
    <w:rsid w:val="00C86B0F"/>
    <w:rsid w:val="00C86BB3"/>
    <w:rsid w:val="00C91762"/>
    <w:rsid w:val="00C919BD"/>
    <w:rsid w:val="00C9546A"/>
    <w:rsid w:val="00C959E8"/>
    <w:rsid w:val="00C95AC5"/>
    <w:rsid w:val="00C97CE7"/>
    <w:rsid w:val="00C97F2B"/>
    <w:rsid w:val="00CA0684"/>
    <w:rsid w:val="00CA1244"/>
    <w:rsid w:val="00CA1365"/>
    <w:rsid w:val="00CA2FE9"/>
    <w:rsid w:val="00CA3676"/>
    <w:rsid w:val="00CA37C9"/>
    <w:rsid w:val="00CA3CC8"/>
    <w:rsid w:val="00CA463D"/>
    <w:rsid w:val="00CA46A2"/>
    <w:rsid w:val="00CA4B19"/>
    <w:rsid w:val="00CA4DB2"/>
    <w:rsid w:val="00CA5E3D"/>
    <w:rsid w:val="00CA7B29"/>
    <w:rsid w:val="00CA7BE9"/>
    <w:rsid w:val="00CB0331"/>
    <w:rsid w:val="00CB4BAB"/>
    <w:rsid w:val="00CB5EBF"/>
    <w:rsid w:val="00CC0BD6"/>
    <w:rsid w:val="00CC40A9"/>
    <w:rsid w:val="00CC42AF"/>
    <w:rsid w:val="00CC4FB8"/>
    <w:rsid w:val="00CC571A"/>
    <w:rsid w:val="00CC638D"/>
    <w:rsid w:val="00CC6BC6"/>
    <w:rsid w:val="00CC7AEE"/>
    <w:rsid w:val="00CC7F9A"/>
    <w:rsid w:val="00CD26C4"/>
    <w:rsid w:val="00CD3A84"/>
    <w:rsid w:val="00CD462C"/>
    <w:rsid w:val="00CD61E6"/>
    <w:rsid w:val="00CD6475"/>
    <w:rsid w:val="00CE0CEB"/>
    <w:rsid w:val="00CE0F56"/>
    <w:rsid w:val="00CE3600"/>
    <w:rsid w:val="00CE3BCE"/>
    <w:rsid w:val="00CE4718"/>
    <w:rsid w:val="00CE47A4"/>
    <w:rsid w:val="00CE5ACF"/>
    <w:rsid w:val="00CE5E44"/>
    <w:rsid w:val="00CF034A"/>
    <w:rsid w:val="00CF18D4"/>
    <w:rsid w:val="00CF2A4E"/>
    <w:rsid w:val="00CF4C4B"/>
    <w:rsid w:val="00D01CD6"/>
    <w:rsid w:val="00D01E00"/>
    <w:rsid w:val="00D02DB4"/>
    <w:rsid w:val="00D02FFC"/>
    <w:rsid w:val="00D04D9C"/>
    <w:rsid w:val="00D050E4"/>
    <w:rsid w:val="00D07098"/>
    <w:rsid w:val="00D07174"/>
    <w:rsid w:val="00D07B36"/>
    <w:rsid w:val="00D101D2"/>
    <w:rsid w:val="00D11F9D"/>
    <w:rsid w:val="00D135B3"/>
    <w:rsid w:val="00D1588A"/>
    <w:rsid w:val="00D171C5"/>
    <w:rsid w:val="00D2164D"/>
    <w:rsid w:val="00D2250E"/>
    <w:rsid w:val="00D2341D"/>
    <w:rsid w:val="00D32BD8"/>
    <w:rsid w:val="00D334A8"/>
    <w:rsid w:val="00D35FDC"/>
    <w:rsid w:val="00D36547"/>
    <w:rsid w:val="00D36667"/>
    <w:rsid w:val="00D37401"/>
    <w:rsid w:val="00D37A29"/>
    <w:rsid w:val="00D40E3F"/>
    <w:rsid w:val="00D422EE"/>
    <w:rsid w:val="00D425D8"/>
    <w:rsid w:val="00D42C73"/>
    <w:rsid w:val="00D43D8D"/>
    <w:rsid w:val="00D44CD7"/>
    <w:rsid w:val="00D456C1"/>
    <w:rsid w:val="00D45CB3"/>
    <w:rsid w:val="00D4688F"/>
    <w:rsid w:val="00D47956"/>
    <w:rsid w:val="00D47A94"/>
    <w:rsid w:val="00D47B8F"/>
    <w:rsid w:val="00D51C7C"/>
    <w:rsid w:val="00D51DF5"/>
    <w:rsid w:val="00D52510"/>
    <w:rsid w:val="00D52C5A"/>
    <w:rsid w:val="00D566FD"/>
    <w:rsid w:val="00D60AA1"/>
    <w:rsid w:val="00D61C89"/>
    <w:rsid w:val="00D62FBA"/>
    <w:rsid w:val="00D64051"/>
    <w:rsid w:val="00D656D9"/>
    <w:rsid w:val="00D67905"/>
    <w:rsid w:val="00D73BCC"/>
    <w:rsid w:val="00D7645B"/>
    <w:rsid w:val="00D77103"/>
    <w:rsid w:val="00D8047D"/>
    <w:rsid w:val="00D8079B"/>
    <w:rsid w:val="00D80950"/>
    <w:rsid w:val="00D80A57"/>
    <w:rsid w:val="00D81247"/>
    <w:rsid w:val="00D81D1B"/>
    <w:rsid w:val="00D82A16"/>
    <w:rsid w:val="00D82E89"/>
    <w:rsid w:val="00D83686"/>
    <w:rsid w:val="00D836B2"/>
    <w:rsid w:val="00D836CC"/>
    <w:rsid w:val="00D86025"/>
    <w:rsid w:val="00D86FE3"/>
    <w:rsid w:val="00D908D0"/>
    <w:rsid w:val="00D911A6"/>
    <w:rsid w:val="00D92A43"/>
    <w:rsid w:val="00D93FFC"/>
    <w:rsid w:val="00D942B2"/>
    <w:rsid w:val="00D9515C"/>
    <w:rsid w:val="00D95C0C"/>
    <w:rsid w:val="00D95DC3"/>
    <w:rsid w:val="00D96710"/>
    <w:rsid w:val="00D96E28"/>
    <w:rsid w:val="00D976A3"/>
    <w:rsid w:val="00D977F4"/>
    <w:rsid w:val="00DA13BD"/>
    <w:rsid w:val="00DA25BA"/>
    <w:rsid w:val="00DA26EC"/>
    <w:rsid w:val="00DA308F"/>
    <w:rsid w:val="00DB0F78"/>
    <w:rsid w:val="00DB41F5"/>
    <w:rsid w:val="00DB4C25"/>
    <w:rsid w:val="00DB6A0E"/>
    <w:rsid w:val="00DC07E8"/>
    <w:rsid w:val="00DC2900"/>
    <w:rsid w:val="00DC291C"/>
    <w:rsid w:val="00DC5A63"/>
    <w:rsid w:val="00DC5EC8"/>
    <w:rsid w:val="00DD0A29"/>
    <w:rsid w:val="00DD14F3"/>
    <w:rsid w:val="00DD1758"/>
    <w:rsid w:val="00DD286D"/>
    <w:rsid w:val="00DD3042"/>
    <w:rsid w:val="00DD41C7"/>
    <w:rsid w:val="00DD5064"/>
    <w:rsid w:val="00DD5194"/>
    <w:rsid w:val="00DD563F"/>
    <w:rsid w:val="00DD5CDE"/>
    <w:rsid w:val="00DD697E"/>
    <w:rsid w:val="00DE020D"/>
    <w:rsid w:val="00DE04E2"/>
    <w:rsid w:val="00DE4ED1"/>
    <w:rsid w:val="00DE560F"/>
    <w:rsid w:val="00DE5A8F"/>
    <w:rsid w:val="00DE74EF"/>
    <w:rsid w:val="00DE7667"/>
    <w:rsid w:val="00DF3D0B"/>
    <w:rsid w:val="00DF408F"/>
    <w:rsid w:val="00DF55D1"/>
    <w:rsid w:val="00DF570D"/>
    <w:rsid w:val="00DF61B5"/>
    <w:rsid w:val="00DF7033"/>
    <w:rsid w:val="00E00A9E"/>
    <w:rsid w:val="00E01382"/>
    <w:rsid w:val="00E019AD"/>
    <w:rsid w:val="00E027F9"/>
    <w:rsid w:val="00E02916"/>
    <w:rsid w:val="00E02D6A"/>
    <w:rsid w:val="00E02E05"/>
    <w:rsid w:val="00E04E00"/>
    <w:rsid w:val="00E05BA4"/>
    <w:rsid w:val="00E06038"/>
    <w:rsid w:val="00E067A4"/>
    <w:rsid w:val="00E10064"/>
    <w:rsid w:val="00E117C5"/>
    <w:rsid w:val="00E12811"/>
    <w:rsid w:val="00E165BF"/>
    <w:rsid w:val="00E1717A"/>
    <w:rsid w:val="00E21183"/>
    <w:rsid w:val="00E225AC"/>
    <w:rsid w:val="00E22E19"/>
    <w:rsid w:val="00E23A3F"/>
    <w:rsid w:val="00E23BB3"/>
    <w:rsid w:val="00E23F67"/>
    <w:rsid w:val="00E24A1E"/>
    <w:rsid w:val="00E25F6F"/>
    <w:rsid w:val="00E26BA2"/>
    <w:rsid w:val="00E26CDB"/>
    <w:rsid w:val="00E27D6D"/>
    <w:rsid w:val="00E30573"/>
    <w:rsid w:val="00E30691"/>
    <w:rsid w:val="00E32EEF"/>
    <w:rsid w:val="00E33507"/>
    <w:rsid w:val="00E34E03"/>
    <w:rsid w:val="00E35F55"/>
    <w:rsid w:val="00E36F9B"/>
    <w:rsid w:val="00E40DF6"/>
    <w:rsid w:val="00E417A8"/>
    <w:rsid w:val="00E4636D"/>
    <w:rsid w:val="00E47069"/>
    <w:rsid w:val="00E47B2F"/>
    <w:rsid w:val="00E516F4"/>
    <w:rsid w:val="00E523AA"/>
    <w:rsid w:val="00E52FEE"/>
    <w:rsid w:val="00E54592"/>
    <w:rsid w:val="00E56151"/>
    <w:rsid w:val="00E56534"/>
    <w:rsid w:val="00E56AB3"/>
    <w:rsid w:val="00E57A81"/>
    <w:rsid w:val="00E57F8D"/>
    <w:rsid w:val="00E624D2"/>
    <w:rsid w:val="00E63287"/>
    <w:rsid w:val="00E6363C"/>
    <w:rsid w:val="00E63EA1"/>
    <w:rsid w:val="00E6565D"/>
    <w:rsid w:val="00E66A14"/>
    <w:rsid w:val="00E70D6E"/>
    <w:rsid w:val="00E70F11"/>
    <w:rsid w:val="00E71BF2"/>
    <w:rsid w:val="00E7263F"/>
    <w:rsid w:val="00E74606"/>
    <w:rsid w:val="00E757A2"/>
    <w:rsid w:val="00E75CE0"/>
    <w:rsid w:val="00E772BD"/>
    <w:rsid w:val="00E779FA"/>
    <w:rsid w:val="00E82081"/>
    <w:rsid w:val="00E8214A"/>
    <w:rsid w:val="00E83177"/>
    <w:rsid w:val="00E83356"/>
    <w:rsid w:val="00E841D3"/>
    <w:rsid w:val="00E86C32"/>
    <w:rsid w:val="00E91815"/>
    <w:rsid w:val="00E92367"/>
    <w:rsid w:val="00E95AE5"/>
    <w:rsid w:val="00E97DEE"/>
    <w:rsid w:val="00EA01EB"/>
    <w:rsid w:val="00EA1071"/>
    <w:rsid w:val="00EA1171"/>
    <w:rsid w:val="00EA1532"/>
    <w:rsid w:val="00EA2AF6"/>
    <w:rsid w:val="00EA3AB5"/>
    <w:rsid w:val="00EA4894"/>
    <w:rsid w:val="00EA5524"/>
    <w:rsid w:val="00EA6E2B"/>
    <w:rsid w:val="00EA7A61"/>
    <w:rsid w:val="00EB23C7"/>
    <w:rsid w:val="00EB4B2C"/>
    <w:rsid w:val="00EB58F3"/>
    <w:rsid w:val="00EB65E1"/>
    <w:rsid w:val="00EB6893"/>
    <w:rsid w:val="00EB69AC"/>
    <w:rsid w:val="00EB69F7"/>
    <w:rsid w:val="00EC263F"/>
    <w:rsid w:val="00EC3273"/>
    <w:rsid w:val="00EC47FE"/>
    <w:rsid w:val="00EC5C63"/>
    <w:rsid w:val="00EC6FF4"/>
    <w:rsid w:val="00EC70CD"/>
    <w:rsid w:val="00EC74FF"/>
    <w:rsid w:val="00EC78F1"/>
    <w:rsid w:val="00EC7D86"/>
    <w:rsid w:val="00EC7DD3"/>
    <w:rsid w:val="00EC7E5A"/>
    <w:rsid w:val="00ED2462"/>
    <w:rsid w:val="00ED2D0D"/>
    <w:rsid w:val="00ED3231"/>
    <w:rsid w:val="00ED51B0"/>
    <w:rsid w:val="00ED57C5"/>
    <w:rsid w:val="00ED696D"/>
    <w:rsid w:val="00ED7793"/>
    <w:rsid w:val="00EE0FD6"/>
    <w:rsid w:val="00EE10A8"/>
    <w:rsid w:val="00EE1F96"/>
    <w:rsid w:val="00EE6785"/>
    <w:rsid w:val="00EE7D9F"/>
    <w:rsid w:val="00EF0A5E"/>
    <w:rsid w:val="00EF1930"/>
    <w:rsid w:val="00EF27DB"/>
    <w:rsid w:val="00EF42BD"/>
    <w:rsid w:val="00EF5C68"/>
    <w:rsid w:val="00EF79B6"/>
    <w:rsid w:val="00F00C21"/>
    <w:rsid w:val="00F011F9"/>
    <w:rsid w:val="00F049C6"/>
    <w:rsid w:val="00F05E35"/>
    <w:rsid w:val="00F063D6"/>
    <w:rsid w:val="00F066B2"/>
    <w:rsid w:val="00F1093A"/>
    <w:rsid w:val="00F1159E"/>
    <w:rsid w:val="00F1429B"/>
    <w:rsid w:val="00F147EC"/>
    <w:rsid w:val="00F14FE3"/>
    <w:rsid w:val="00F15C85"/>
    <w:rsid w:val="00F16438"/>
    <w:rsid w:val="00F165FF"/>
    <w:rsid w:val="00F2030C"/>
    <w:rsid w:val="00F20E0E"/>
    <w:rsid w:val="00F22566"/>
    <w:rsid w:val="00F22B77"/>
    <w:rsid w:val="00F22C5E"/>
    <w:rsid w:val="00F259D9"/>
    <w:rsid w:val="00F3022C"/>
    <w:rsid w:val="00F30DB5"/>
    <w:rsid w:val="00F330AE"/>
    <w:rsid w:val="00F33626"/>
    <w:rsid w:val="00F33C07"/>
    <w:rsid w:val="00F342D8"/>
    <w:rsid w:val="00F353BC"/>
    <w:rsid w:val="00F36BCD"/>
    <w:rsid w:val="00F40F38"/>
    <w:rsid w:val="00F42F6A"/>
    <w:rsid w:val="00F43193"/>
    <w:rsid w:val="00F4338D"/>
    <w:rsid w:val="00F43717"/>
    <w:rsid w:val="00F441A0"/>
    <w:rsid w:val="00F4437A"/>
    <w:rsid w:val="00F44873"/>
    <w:rsid w:val="00F45D8B"/>
    <w:rsid w:val="00F46F07"/>
    <w:rsid w:val="00F47103"/>
    <w:rsid w:val="00F5102D"/>
    <w:rsid w:val="00F5116A"/>
    <w:rsid w:val="00F5185F"/>
    <w:rsid w:val="00F5272A"/>
    <w:rsid w:val="00F55688"/>
    <w:rsid w:val="00F55DD0"/>
    <w:rsid w:val="00F56D6A"/>
    <w:rsid w:val="00F61F27"/>
    <w:rsid w:val="00F627EA"/>
    <w:rsid w:val="00F65551"/>
    <w:rsid w:val="00F65AF0"/>
    <w:rsid w:val="00F669B6"/>
    <w:rsid w:val="00F67C3C"/>
    <w:rsid w:val="00F71E4D"/>
    <w:rsid w:val="00F72443"/>
    <w:rsid w:val="00F73CAC"/>
    <w:rsid w:val="00F74613"/>
    <w:rsid w:val="00F75880"/>
    <w:rsid w:val="00F76759"/>
    <w:rsid w:val="00F8208D"/>
    <w:rsid w:val="00F82A78"/>
    <w:rsid w:val="00F83D35"/>
    <w:rsid w:val="00F84C91"/>
    <w:rsid w:val="00F86B41"/>
    <w:rsid w:val="00F86C2D"/>
    <w:rsid w:val="00F91181"/>
    <w:rsid w:val="00F91820"/>
    <w:rsid w:val="00F91857"/>
    <w:rsid w:val="00F92E23"/>
    <w:rsid w:val="00F9581A"/>
    <w:rsid w:val="00F95C83"/>
    <w:rsid w:val="00F96842"/>
    <w:rsid w:val="00F96E23"/>
    <w:rsid w:val="00F97765"/>
    <w:rsid w:val="00F97B75"/>
    <w:rsid w:val="00FA038C"/>
    <w:rsid w:val="00FA357F"/>
    <w:rsid w:val="00FA3FE1"/>
    <w:rsid w:val="00FA4A91"/>
    <w:rsid w:val="00FA4DC7"/>
    <w:rsid w:val="00FA4F36"/>
    <w:rsid w:val="00FA5823"/>
    <w:rsid w:val="00FA5AF8"/>
    <w:rsid w:val="00FA67C3"/>
    <w:rsid w:val="00FA6869"/>
    <w:rsid w:val="00FB01F0"/>
    <w:rsid w:val="00FB045C"/>
    <w:rsid w:val="00FB1B2E"/>
    <w:rsid w:val="00FB1FF3"/>
    <w:rsid w:val="00FB4FC6"/>
    <w:rsid w:val="00FB52CA"/>
    <w:rsid w:val="00FB578C"/>
    <w:rsid w:val="00FB60B5"/>
    <w:rsid w:val="00FB7DB3"/>
    <w:rsid w:val="00FC0688"/>
    <w:rsid w:val="00FC1085"/>
    <w:rsid w:val="00FC150E"/>
    <w:rsid w:val="00FC18FE"/>
    <w:rsid w:val="00FC31B5"/>
    <w:rsid w:val="00FC50D7"/>
    <w:rsid w:val="00FC54E2"/>
    <w:rsid w:val="00FC57CF"/>
    <w:rsid w:val="00FC6954"/>
    <w:rsid w:val="00FC6C4F"/>
    <w:rsid w:val="00FD10E6"/>
    <w:rsid w:val="00FD2C28"/>
    <w:rsid w:val="00FD375C"/>
    <w:rsid w:val="00FD3F40"/>
    <w:rsid w:val="00FD4246"/>
    <w:rsid w:val="00FD443A"/>
    <w:rsid w:val="00FD723F"/>
    <w:rsid w:val="00FD7BF3"/>
    <w:rsid w:val="00FE0728"/>
    <w:rsid w:val="00FE294B"/>
    <w:rsid w:val="00FE3186"/>
    <w:rsid w:val="00FE3E75"/>
    <w:rsid w:val="00FE5D03"/>
    <w:rsid w:val="00FE69DC"/>
    <w:rsid w:val="00FE735B"/>
    <w:rsid w:val="00FE7DC9"/>
    <w:rsid w:val="00FF39C0"/>
    <w:rsid w:val="00FF427B"/>
    <w:rsid w:val="00FF5390"/>
    <w:rsid w:val="00FF65C1"/>
    <w:rsid w:val="00FF775A"/>
    <w:rsid w:val="0A626902"/>
    <w:rsid w:val="0E3465EC"/>
    <w:rsid w:val="0E891FFE"/>
    <w:rsid w:val="17D0317F"/>
    <w:rsid w:val="21901090"/>
    <w:rsid w:val="23AF145A"/>
    <w:rsid w:val="240B5864"/>
    <w:rsid w:val="2678359E"/>
    <w:rsid w:val="267D149C"/>
    <w:rsid w:val="34A70FE8"/>
    <w:rsid w:val="3D7D48F7"/>
    <w:rsid w:val="3EED637B"/>
    <w:rsid w:val="423828E8"/>
    <w:rsid w:val="4426609B"/>
    <w:rsid w:val="46794E46"/>
    <w:rsid w:val="48841A2F"/>
    <w:rsid w:val="50A32845"/>
    <w:rsid w:val="5C620C98"/>
    <w:rsid w:val="5FE25BFD"/>
    <w:rsid w:val="60635BC2"/>
    <w:rsid w:val="621E1648"/>
    <w:rsid w:val="72B15741"/>
    <w:rsid w:val="7A4A5C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450E8-0E2B-41C5-B6BD-B697F2A556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716</Words>
  <Characters>4087</Characters>
  <Lines>34</Lines>
  <Paragraphs>9</Paragraphs>
  <TotalTime>2</TotalTime>
  <ScaleCrop>false</ScaleCrop>
  <LinksUpToDate>false</LinksUpToDate>
  <CharactersWithSpaces>4794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2016-03-31T01:07:00Z</dcterms:created>
  <dc:creator>HP</dc:creator>
  <cp:lastModifiedBy>LENOVO</cp:lastModifiedBy>
  <cp:lastPrinted>2017-04-12T07:33:00Z</cp:lastPrinted>
  <dcterms:modified xsi:type="dcterms:W3CDTF">2021-11-24T09:01:31Z</dcterms:modified>
  <cp:revision>2732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E2C07A8D761349E7ACC3308FF8AD777A</vt:lpwstr>
  </property>
</Properties>
</file>