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00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公告信息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none" w:color="auto" w:sz="0" w:space="0"/>
                <w:left w:val="none" w:color="auto" w:sz="0" w:space="0"/>
                <w:bottom w:val="dashed" w:color="BECBDB" w:sz="6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45"/>
              <w:gridCol w:w="3738"/>
              <w:gridCol w:w="831"/>
              <w:gridCol w:w="249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BECBDB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0" w:type="pct"/>
                  <w:tcBorders>
                    <w:bottom w:val="dashed" w:color="BECBDB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tLeast"/>
                    <w:ind w:left="0" w:right="0"/>
                    <w:jc w:val="right"/>
                    <w:rPr>
                      <w:rFonts w:hint="eastAsia" w:ascii="宋体" w:hAnsi="宋体" w:eastAsia="宋体" w:cs="宋体"/>
                      <w:color w:val="2D51A9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2D51A9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公告标题:</w:t>
                  </w:r>
                </w:p>
              </w:tc>
              <w:tc>
                <w:tcPr>
                  <w:tcW w:w="2250" w:type="pct"/>
                  <w:tcBorders>
                    <w:bottom w:val="dashed" w:color="BECBDB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宋体" w:hAnsi="宋体" w:eastAsia="宋体" w:cs="宋体"/>
                      <w:color w:val="2D51A9"/>
                      <w:sz w:val="18"/>
                      <w:szCs w:val="18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辽宁农业职业技术学院招标政府采购代理服务机构</w:t>
                  </w:r>
                </w:p>
              </w:tc>
              <w:tc>
                <w:tcPr>
                  <w:tcW w:w="500" w:type="pct"/>
                  <w:tcBorders>
                    <w:bottom w:val="dashed" w:color="BECBDB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tLeast"/>
                    <w:ind w:left="0" w:right="0"/>
                    <w:jc w:val="right"/>
                    <w:rPr>
                      <w:rFonts w:hint="eastAsia" w:ascii="宋体" w:hAnsi="宋体" w:eastAsia="宋体" w:cs="宋体"/>
                      <w:color w:val="2D51A9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2D51A9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有效期:</w:t>
                  </w:r>
                </w:p>
              </w:tc>
              <w:tc>
                <w:tcPr>
                  <w:tcW w:w="1500" w:type="pct"/>
                  <w:tcBorders>
                    <w:bottom w:val="dashed" w:color="BECBDB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宋体" w:hAnsi="宋体" w:eastAsia="宋体" w:cs="宋体"/>
                      <w:color w:val="2D51A9"/>
                      <w:sz w:val="18"/>
                      <w:szCs w:val="18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2023-02-21 至 2023-03-20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dashed" w:color="BECBDB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0" w:type="pct"/>
                  <w:tcBorders>
                    <w:bottom w:val="dashed" w:color="BECBDB" w:sz="6" w:space="0"/>
                  </w:tcBorders>
                  <w:shd w:val="clear" w:color="auto" w:fill="F6F9F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tLeast"/>
                    <w:ind w:left="0" w:right="0"/>
                    <w:jc w:val="right"/>
                    <w:rPr>
                      <w:rFonts w:hint="eastAsia" w:ascii="宋体" w:hAnsi="宋体" w:eastAsia="宋体" w:cs="宋体"/>
                      <w:color w:val="2D51A9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2D51A9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撰写单位:</w:t>
                  </w:r>
                </w:p>
              </w:tc>
              <w:tc>
                <w:tcPr>
                  <w:tcW w:w="2250" w:type="pct"/>
                  <w:tcBorders>
                    <w:bottom w:val="dashed" w:color="BECBDB" w:sz="6" w:space="0"/>
                  </w:tcBorders>
                  <w:shd w:val="clear" w:color="auto" w:fill="F6F9F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default" w:ascii="宋体" w:hAnsi="宋体" w:eastAsia="宋体" w:cs="宋体"/>
                      <w:color w:val="2D51A9"/>
                      <w:sz w:val="18"/>
                      <w:szCs w:val="18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辽宁农业职业技术学院</w:t>
                  </w:r>
                </w:p>
              </w:tc>
              <w:tc>
                <w:tcPr>
                  <w:tcW w:w="500" w:type="pct"/>
                  <w:tcBorders>
                    <w:bottom w:val="dashed" w:color="BECBDB" w:sz="6" w:space="0"/>
                  </w:tcBorders>
                  <w:shd w:val="clear" w:color="auto" w:fill="F6F9F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tLeast"/>
                    <w:ind w:left="0" w:right="0"/>
                    <w:jc w:val="right"/>
                    <w:rPr>
                      <w:rFonts w:hint="eastAsia" w:ascii="宋体" w:hAnsi="宋体" w:eastAsia="宋体" w:cs="宋体"/>
                      <w:color w:val="2D51A9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2D51A9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撰写人:</w:t>
                  </w:r>
                </w:p>
              </w:tc>
              <w:tc>
                <w:tcPr>
                  <w:tcW w:w="1500" w:type="pct"/>
                  <w:tcBorders>
                    <w:bottom w:val="dashed" w:color="BECBDB" w:sz="6" w:space="0"/>
                  </w:tcBorders>
                  <w:shd w:val="clear" w:color="auto" w:fill="F6F9F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4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2D51A9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冯云选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spacing w:beforeLines="100" w:afterLines="100" w:line="480" w:lineRule="exact"/>
              <w:jc w:val="center"/>
              <w:outlineLvl w:val="0"/>
              <w:rPr>
                <w:rFonts w:ascii="宋体" w:hAnsi="宋体" w:cs="Lucida Sans Unicode"/>
                <w:b/>
                <w:sz w:val="44"/>
                <w:szCs w:val="44"/>
              </w:rPr>
            </w:pPr>
            <w:r>
              <w:rPr>
                <w:rFonts w:hint="eastAsia" w:ascii="宋体" w:hAnsi="宋体" w:cs="Lucida Sans Unicode"/>
                <w:b/>
                <w:sz w:val="44"/>
                <w:szCs w:val="44"/>
              </w:rPr>
              <w:t>招标公告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辽宁农业职业技术学院现诚招政府采购代理服务机构，代理我校货物、服务和工程类招标采购工作，欢迎符合资格条件的招标代理机构报名参与。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一、采购内容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辽宁农业职业技术学院20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～202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年招标代理机构入围服务项目。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二、合格投标人的资格条件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1.符合《中华人民共和国政府采购法》第二十二条规定应当具备的条件。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2.应自觉抵制政府采购领域商业贿赂行为。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</w:t>
            </w:r>
            <w:bookmarkStart w:id="0" w:name="定位_【联合体投标】_2011104141814"/>
            <w:bookmarkEnd w:id="0"/>
            <w:bookmarkStart w:id="1" w:name="OK_【联合体投标】_2011104141814"/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.本项目不允许联合体投标。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4.具有独立法人资格和政府采购招标代理备案资格。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5.投标人的工作人员中，须5人及以上具有《辽宁省政府采购招标代理机构从业人员资格证书》。</w:t>
            </w:r>
          </w:p>
          <w:bookmarkEnd w:id="1"/>
          <w:p>
            <w:pPr>
              <w:spacing w:line="360" w:lineRule="auto"/>
              <w:ind w:firstLine="482" w:firstLineChars="20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三、领取招标文件的时间及方式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2" w:name="定位_【领取招标文件的时间】_20116410539"/>
            <w:bookmarkEnd w:id="2"/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报名时间：凡有意参加者，请于20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日至20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8:30-16：00（北京时间)，到辽宁农业职业技术学院招投标办公室（行政楼404室）报名，请携带营业执照副本、税务登记证复印件（加盖单位章）、法定代表人授权委托书原件和电子U盘，报名材料审验合格领取招标文件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四、递交投标文件截止及开标时间，递交投标文件及开标地点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递交投标文件截止及开标时间：</w:t>
            </w:r>
            <w:bookmarkStart w:id="3" w:name="定位_【开标日期】_201190101110"/>
            <w:bookmarkEnd w:id="3"/>
            <w:bookmarkStart w:id="4" w:name="OK_【开标日期】_201190101110"/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</w:t>
            </w:r>
            <w:bookmarkEnd w:id="4"/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 </w:t>
            </w:r>
            <w:bookmarkStart w:id="5" w:name="定位_【开标时间】_20119313557"/>
            <w:bookmarkEnd w:id="5"/>
            <w:bookmarkStart w:id="6" w:name="OK_【开标时间】_20119313557"/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13：</w:t>
            </w:r>
            <w:bookmarkEnd w:id="6"/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30（北京时间)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递交投标文件及开标地点：辽宁农业职业技术学院行政楼三楼西会议室，届时请投标单位的法定代表人或其授权代表人按时参加开标会。</w:t>
            </w:r>
          </w:p>
          <w:p>
            <w:pPr>
              <w:spacing w:line="360" w:lineRule="auto"/>
              <w:ind w:firstLine="482" w:firstLineChars="20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五、采购单位名称、地址和联系方式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采购单位：</w:t>
            </w:r>
            <w:bookmarkStart w:id="7" w:name="定位_【采购单位名称】_20119313620"/>
            <w:bookmarkEnd w:id="7"/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辽宁农业职业技术学院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地    址：</w:t>
            </w:r>
            <w:bookmarkStart w:id="8" w:name="定位_【采购单位详细地址】_20119313651"/>
            <w:bookmarkEnd w:id="8"/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辽宁省营口市鲅鱼圈区熊岳镇辽宁农业职业技术学院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 系 人：</w:t>
            </w:r>
            <w:bookmarkStart w:id="9" w:name="定位_【采购单位本项目联系人】_2011931372"/>
            <w:bookmarkEnd w:id="9"/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 xml:space="preserve">冯老师  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王老师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联系电话：</w:t>
            </w:r>
            <w:bookmarkStart w:id="10" w:name="定位_【采购单位本项目联系人电话】_20119313710"/>
            <w:bookmarkEnd w:id="10"/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0417-7020885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4920" w:firstLineChars="205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辽宁农业职业技术学院</w:t>
            </w:r>
          </w:p>
          <w:p>
            <w:pPr>
              <w:spacing w:line="360" w:lineRule="auto"/>
              <w:ind w:firstLine="5400" w:firstLineChars="2250"/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710" w:right="150" w:firstLine="56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BECBDB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dashed" w:color="BECBDB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51A9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D51A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评分办法:综合评分法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ashed" w:color="BECBDB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bottom w:val="dashed" w:color="BECBDB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2D51A9"/>
                <w:spacing w:val="0"/>
                <w:sz w:val="18"/>
                <w:szCs w:val="18"/>
                <w:u w:val="none"/>
              </w:rPr>
            </w:pPr>
            <w:bookmarkStart w:id="11" w:name="_GoBack"/>
            <w:bookmarkEnd w:id="11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2F4E1616"/>
    <w:rsid w:val="3CEB642A"/>
    <w:rsid w:val="55B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659</Words>
  <Characters>725</Characters>
  <Lines>0</Lines>
  <Paragraphs>0</Paragraphs>
  <TotalTime>9</TotalTime>
  <ScaleCrop>false</ScaleCrop>
  <LinksUpToDate>false</LinksUpToDate>
  <CharactersWithSpaces>738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2023-02-16T10:38:00Z</dcterms:created>
  <dc:creator>ydq</dc:creator>
  <cp:lastModifiedBy>ydq</cp:lastModifiedBy>
  <dcterms:modified xsi:type="dcterms:W3CDTF">2023-02-21T01:39:37Z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F45768AF78DE46A18021454295D75BE4</vt:lpwstr>
  </property>
</Properties>
</file>