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tbl>
            <w:tblPr>
              <w:tblW w:w="49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4"/>
              <w:gridCol w:w="240"/>
              <w:gridCol w:w="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</w:trPr>
              <w:tc>
                <w:tcPr>
                  <w:tcW w:w="0" w:type="auto"/>
                  <w:shd w:val="clear" w:color="auto" w:fill="FFFFFF"/>
                  <w:vAlign w:val="top"/>
                </w:tcPr>
                <w:tbl>
                  <w:tblPr>
                    <w:tblW w:w="5000" w:type="pct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shd w:val="clear"/>
                        <w:vAlign w:val="top"/>
                      </w:tcPr>
                      <w:tbl>
                        <w:tblPr>
                          <w:tblW w:w="5000" w:type="pct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94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698" w:lineRule="atLeast"/>
                                <w:ind w:left="0" w:right="0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sz w:val="44"/>
                                  <w:szCs w:val="44"/>
                                  <w:bdr w:val="none" w:color="auto" w:sz="0" w:space="0"/>
                                </w:rPr>
                                <w:t>辽宁农业职业技术学院保安服务采购项目中标（成交）结果公告</w:t>
                              </w:r>
                              <w:bookmarkEnd w:id="0"/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一</w:t>
                              </w: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、项目编号：JH23-210000-03579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二、项目名称：辽宁农业职业技术学院保安服务采购项目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三、中标（成交）信息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包组编号：001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包组名称：辽宁农业职业技术学院保安服务采购项目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供应商名称：辽宁景盾保安服务有限公司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供应商地址：西市区辽宁省营口市西市区青花大街西63号601房间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中标（成交）金额：1,303,000（元）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四、主要标的信息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包组编号：001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包组名称：辽宁农业职业技术学院保安服务采购项目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服务类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名称：辽宁农业职业技术学院保安服务采购项目（C05040300保安服务）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服务范围：辽宁农业职业技术学院保安服务采购项目，校园区域24小时治保巡逻；校园车辆（含电动车、摩托车、自行车）通行和停放的管理；消防控制室、视频监控室、校园110报警中心、办公楼门卫的值班值守；学校大型活动的安全保卫及学院临时分配的其他安保任务。拟招聘34人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服务要求：服从辽宁农业职业技术学院的监督与管理，达到采购文件中的要求标准。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服务时间：本项目服务期为2年零9个月，2023年4月1日至2025年12月31日。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服务标准：达到采购文件要求标准及行业标准。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五、评审专家（单一来源采购人员）名单：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杨大铭、王鹏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六、代理服务收费标准及金额：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包组编号：001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包组名称：辽宁农业职业技术学院保安服务采购项目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代理服务收费标准及金额：招标代理服务费按差额定率累进计费法计算，收费标准参照国家计委计价格[2002]1980号文件规定计取。向成交人收取代理服务费金额17,424.00（元）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七、公告期限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56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自本公告发布之日起</w:t>
                              </w:r>
                              <w:r>
                                <w:rPr>
                                  <w:rFonts w:ascii="Calibri" w:hAnsi="Calibri" w:cs="Calibri" w:eastAsiaTheme="minorEastAsia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个工作日。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八、其他补充事宜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九、凡对本次公告内容提出询问，请按以下方式联系。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563" w:lineRule="atLeast"/>
                                <w:ind w:left="496" w:right="0" w:firstLine="280"/>
                                <w:rPr>
                                  <w:sz w:val="37"/>
                                  <w:szCs w:val="37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8"/>
                                  <w:szCs w:val="28"/>
                                  <w:bdr w:val="none" w:color="auto" w:sz="0" w:space="0"/>
                                </w:rPr>
                                <w:t>1.采购人信息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1130" w:right="0" w:hanging="35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名称：辽宁农业职业技术学院　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1130" w:right="0" w:hanging="35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地址：营口经济技术开发区熊岳镇育才里76-0号　　　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1130" w:right="0" w:hanging="35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联系方式：冯老师、王老师 0417-7020885　　　　　　　　　　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563" w:lineRule="atLeast"/>
                                <w:ind w:left="496" w:right="0" w:firstLine="280"/>
                                <w:rPr>
                                  <w:sz w:val="37"/>
                                  <w:szCs w:val="37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8"/>
                                  <w:szCs w:val="28"/>
                                  <w:bdr w:val="none" w:color="auto" w:sz="0" w:space="0"/>
                                </w:rPr>
                                <w:t>2.采购代理机构信息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名称：辽宁金建工程咨询有限公司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地址：沈阳市铁西区兴华南街37号铁西新玛特806室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联系方式：张荣芳 0417-6283737　　　　　　　　　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563" w:lineRule="atLeast"/>
                                <w:ind w:left="496" w:right="0" w:firstLine="280"/>
                                <w:rPr>
                                  <w:sz w:val="37"/>
                                  <w:szCs w:val="37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8"/>
                                  <w:szCs w:val="28"/>
                                  <w:bdr w:val="none" w:color="auto" w:sz="0" w:space="0"/>
                                </w:rPr>
                                <w:t>3.项目联系方式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项目联系人：张荣芳　　　　　　　　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 w:firstLine="84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电　话：0417-6283737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十、附件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采购文件：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"javascript:void(0)" \t "http://www.ccgp-liaoning.gov.cn/" </w:instrTex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color w:val="337AB7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</w:rPr>
                                <w:t>2.15辽宁农业职业技术学院保安服务采购项目（服务类竞争性磋商文件）.doc</w:t>
                              </w:r>
                              <w:r>
                                <w:rPr>
                                  <w:rFonts w:asciiTheme="minorHAnsi" w:hAnsiTheme="minorHAnsi" w:eastAsiaTheme="minorEastAsia" w:cstheme="minorBidi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HAnsi" w:hAnsiTheme="minorHAnsi" w:eastAsiaTheme="minorEastAsia" w:cstheme="minorBidi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包组编号：001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包组名称：辽宁农业职业技术学院保安服务采购项目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供应商名称：辽宁景盾保安服务有限公司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128" w:afterAutospacing="0" w:line="36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kern w:val="0"/>
                                  <w:sz w:val="28"/>
                                  <w:szCs w:val="28"/>
                                  <w:bdr w:val="none" w:color="auto" w:sz="0" w:space="0"/>
                                  <w:lang w:val="en-US" w:eastAsia="zh-CN" w:bidi="ar"/>
                                </w:rPr>
                                <w:t>1.中小企业声明函：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"javascript:void(0)" \t "http://www.ccgp-liaoning.gov.cn/" 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仿宋" w:hAnsi="仿宋" w:eastAsia="仿宋" w:cs="仿宋"/>
                                  <w:color w:val="337AB7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</w:rPr>
                                <w:t>中小企业声明函.jpg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dashed" w:color="BECBDB" w:sz="6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bottom w:val="dashed" w:color="BECBDB" w:sz="6" w:space="0"/>
                              </w:tcBorders>
                              <w:shd w:val="clear" w:color="auto" w:fill="FFFFFF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wordWrap w:val="0"/>
                                <w:spacing w:before="0" w:beforeAutospacing="0" w:after="0" w:afterAutospacing="0" w:line="240" w:lineRule="atLeast"/>
                                <w:ind w:left="0" w:right="0"/>
                                <w:jc w:val="left"/>
                                <w:rPr>
                                  <w:rFonts w:hint="eastAsia" w:ascii="宋体" w:hAnsi="宋体" w:eastAsia="宋体" w:cs="宋体"/>
                                  <w:color w:val="2D51A9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"javascript:void(0)"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宋体" w:hAnsi="宋体" w:eastAsia="宋体" w:cs="宋体"/>
                                  <w:color w:val="337AB7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</w:rPr>
                                <w:t>关联计划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37AB7"/>
                                  <w:kern w:val="0"/>
                                  <w:sz w:val="27"/>
                                  <w:szCs w:val="27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dashed" w:color="BECBDB" w:sz="6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tcBorders>
                                <w:bottom w:val="dashed" w:color="BECBDB" w:sz="6" w:space="0"/>
                              </w:tcBorders>
                              <w:shd w:val="clear" w:color="auto" w:fill="F6F9FE"/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u w:val="none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beforeAutospacing="0" w:after="0" w:afterAutospacing="0"/>
                          <w:ind w:left="0" w:right="0"/>
                          <w:jc w:val="left"/>
                        </w:pP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</w:pP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6E8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2023-03-03T01:50:18Z</dcterms:created>
  <dc:creator>ydq</dc:creator>
  <cp:lastModifiedBy>ydq</cp:lastModifiedBy>
  <dcterms:modified xsi:type="dcterms:W3CDTF">2023-03-03T01:51:39Z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B1BC781378CA4F508CB497396690CD6C</vt:lpwstr>
  </property>
</Properties>
</file>