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辽宁农业职业技术学院招标代理公司入围结果公告</w:t>
      </w:r>
    </w:p>
    <w:p>
      <w:pPr>
        <w:spacing w:line="620" w:lineRule="exact"/>
        <w:jc w:val="center"/>
        <w:rPr>
          <w:rFonts w:hint="eastAsia" w:ascii="方正楷体_GB2312" w:hAnsi="方正楷体_GB2312" w:eastAsia="方正楷体_GB2312" w:cs="方正楷体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招标办</w:t>
      </w: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（202</w:t>
      </w:r>
      <w:r>
        <w:rPr>
          <w:rFonts w:hint="eastAsia" w:ascii="宋体" w:hAnsi="宋体" w:eastAsia="宋体" w:cs="宋体"/>
          <w:b/>
          <w:sz w:val="32"/>
          <w:szCs w:val="32"/>
        </w:rPr>
        <w:t>3</w:t>
      </w: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sz w:val="32"/>
          <w:szCs w:val="32"/>
        </w:rPr>
        <w:t>3</w:t>
      </w: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月）</w:t>
      </w:r>
    </w:p>
    <w:p>
      <w:pPr>
        <w:pStyle w:val="2"/>
      </w:pPr>
    </w:p>
    <w:p>
      <w:pPr>
        <w:spacing w:line="220" w:lineRule="atLeas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辽宁农业职业技术学院招标代理公司项目于2023年3月21日在学校行政楼二楼会议室进行开标。共有13家代理公司报名，7家公司递交投标文件，学院招投标办聘请五位评审专家，经过一个下午评审，依照分值由高到低排序如下：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名 次</w:t>
            </w:r>
          </w:p>
        </w:tc>
        <w:tc>
          <w:tcPr>
            <w:tcW w:w="7159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63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159" w:type="dxa"/>
          </w:tcPr>
          <w:p>
            <w:pPr>
              <w:spacing w:line="220" w:lineRule="atLeast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辽宁金建工程咨询有限公司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159" w:type="dxa"/>
          </w:tcPr>
          <w:p>
            <w:pPr>
              <w:spacing w:line="220" w:lineRule="atLeast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辽宁浩亿招投标有限公司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159" w:type="dxa"/>
          </w:tcPr>
          <w:p>
            <w:pPr>
              <w:spacing w:line="220" w:lineRule="atLeast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辽宁宏运招投标代理有限公司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159" w:type="dxa"/>
          </w:tcPr>
          <w:p>
            <w:pPr>
              <w:spacing w:line="220" w:lineRule="atLeast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辽宁轩宇工程管理有限公司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159" w:type="dxa"/>
          </w:tcPr>
          <w:p>
            <w:pPr>
              <w:spacing w:line="220" w:lineRule="atLeast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北京建智达工程管理股份有限公司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159" w:type="dxa"/>
          </w:tcPr>
          <w:p>
            <w:pPr>
              <w:spacing w:line="220" w:lineRule="atLeast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红城国际工程项目管理有限公司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159" w:type="dxa"/>
          </w:tcPr>
          <w:p>
            <w:pPr>
              <w:spacing w:line="220" w:lineRule="atLeast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公诚管理咨询有限公司</w:t>
            </w:r>
          </w:p>
        </w:tc>
      </w:tr>
    </w:tbl>
    <w:p>
      <w:pPr>
        <w:spacing w:line="220" w:lineRule="atLeas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spacing w:line="220" w:lineRule="atLeas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3月26日学院召开党委办公会，会议决定按排续聘任前4家代理公司为学院招投标工作提供代理服务。</w:t>
      </w:r>
    </w:p>
    <w:p>
      <w:pPr>
        <w:pStyle w:val="2"/>
        <w:ind w:firstLine="56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特此公告</w:t>
      </w:r>
    </w:p>
    <w:p>
      <w:pPr>
        <w:pStyle w:val="2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附件：辽宁农业职业技术学院代理公司入围专家评分表</w:t>
      </w:r>
    </w:p>
    <w:p>
      <w:pPr>
        <w:pStyle w:val="2"/>
        <w:ind w:firstLine="560"/>
        <w:rPr>
          <w:rFonts w:hint="default" w:ascii="宋体" w:hAnsi="宋体" w:eastAsia="宋体" w:cstheme="minorBidi"/>
          <w:kern w:val="2"/>
          <w:sz w:val="28"/>
          <w:szCs w:val="28"/>
          <w:lang w:val="en-US" w:eastAsia="zh-CN" w:bidi="ar-SA"/>
        </w:rPr>
      </w:pPr>
    </w:p>
    <w:p>
      <w:pPr>
        <w:spacing w:line="220" w:lineRule="atLeas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</w:t>
      </w:r>
    </w:p>
    <w:p>
      <w:pPr>
        <w:spacing w:line="220" w:lineRule="atLeast"/>
        <w:ind w:firstLine="2880" w:firstLineChars="9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辽宁农业职业技术学院招投标办公室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  <w:t xml:space="preserve">  2023年3月27日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20" w:lineRule="atLeas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附件：</w:t>
      </w:r>
    </w:p>
    <w:p>
      <w:pPr>
        <w:spacing w:line="220" w:lineRule="atLeas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辽宁农业职业技术学院代理公司入围专家评分表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96"/>
        <w:gridCol w:w="696"/>
        <w:gridCol w:w="696"/>
        <w:gridCol w:w="696"/>
        <w:gridCol w:w="696"/>
        <w:gridCol w:w="816"/>
        <w:gridCol w:w="816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</w:tcPr>
          <w:p>
            <w:pPr>
              <w:pStyle w:val="2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kern w:val="2"/>
                <w:sz w:val="32"/>
                <w:szCs w:val="32"/>
                <w:lang w:val="en-US" w:eastAsia="zh-CN" w:bidi="ar-SA"/>
              </w:rPr>
              <w:t>公司名称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辽宁金建工程咨询有限公司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484.9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96.98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辽宁浩亿招投标有限公司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484.8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96.96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辽宁宏运招投标代理有限公司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484.3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96.86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辽宁轩宇工程管理有限公司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484.2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96.84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北京建智达工程管理股份有限公司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96.7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482.7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96.54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红城国际工程项目管理有限公司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474.8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94.96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5E25D5-707F-493C-98A2-881A26260F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6C03278D-D289-4928-AE89-ACA1398B8869}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DD8DA15F-EAAF-4512-B9C2-F3383A501E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0ED0994-3E11-4783-B4FB-ED11B8956E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UzN2FmMzZlOTQ4YTU2OThkZjkwNDZlODhkMGMxNTEifQ=="/>
  </w:docVars>
  <w:rsids>
    <w:rsidRoot w:val="00762D5C"/>
    <w:rsid w:val="0000343B"/>
    <w:rsid w:val="00025191"/>
    <w:rsid w:val="002064C6"/>
    <w:rsid w:val="00264B55"/>
    <w:rsid w:val="003C4876"/>
    <w:rsid w:val="003D20BA"/>
    <w:rsid w:val="00470812"/>
    <w:rsid w:val="004E2985"/>
    <w:rsid w:val="00593108"/>
    <w:rsid w:val="005E01CF"/>
    <w:rsid w:val="00643B42"/>
    <w:rsid w:val="00762D5C"/>
    <w:rsid w:val="009023B5"/>
    <w:rsid w:val="00920CAF"/>
    <w:rsid w:val="009556A7"/>
    <w:rsid w:val="009C36CE"/>
    <w:rsid w:val="00A00377"/>
    <w:rsid w:val="00A818A0"/>
    <w:rsid w:val="00B207CF"/>
    <w:rsid w:val="00B67839"/>
    <w:rsid w:val="00C811C7"/>
    <w:rsid w:val="00EA69C2"/>
    <w:rsid w:val="00EE07C7"/>
    <w:rsid w:val="00EF6BDE"/>
    <w:rsid w:val="00FE0A8E"/>
    <w:rsid w:val="011E524A"/>
    <w:rsid w:val="014C1665"/>
    <w:rsid w:val="01EC5229"/>
    <w:rsid w:val="02AE2A3F"/>
    <w:rsid w:val="02C25A61"/>
    <w:rsid w:val="02DB3297"/>
    <w:rsid w:val="03A33F24"/>
    <w:rsid w:val="03B44114"/>
    <w:rsid w:val="03F74B4B"/>
    <w:rsid w:val="03FA6DBA"/>
    <w:rsid w:val="0408460B"/>
    <w:rsid w:val="0423572E"/>
    <w:rsid w:val="04A6101B"/>
    <w:rsid w:val="04CC69BA"/>
    <w:rsid w:val="05D47445"/>
    <w:rsid w:val="076B4F93"/>
    <w:rsid w:val="07A502FF"/>
    <w:rsid w:val="08711A98"/>
    <w:rsid w:val="08F32E20"/>
    <w:rsid w:val="093B7B50"/>
    <w:rsid w:val="09BF70AC"/>
    <w:rsid w:val="09F62785"/>
    <w:rsid w:val="0A0F469F"/>
    <w:rsid w:val="0B74308E"/>
    <w:rsid w:val="0D96530D"/>
    <w:rsid w:val="0E84154F"/>
    <w:rsid w:val="0ECD5C9F"/>
    <w:rsid w:val="0F3D0D07"/>
    <w:rsid w:val="0F4D7548"/>
    <w:rsid w:val="10D020B3"/>
    <w:rsid w:val="115217A9"/>
    <w:rsid w:val="12C3451D"/>
    <w:rsid w:val="13AD6897"/>
    <w:rsid w:val="13FE5EA7"/>
    <w:rsid w:val="14D63BD8"/>
    <w:rsid w:val="15585393"/>
    <w:rsid w:val="16FF7D6A"/>
    <w:rsid w:val="17523AA2"/>
    <w:rsid w:val="17DC7C73"/>
    <w:rsid w:val="183228E4"/>
    <w:rsid w:val="18AA7449"/>
    <w:rsid w:val="18D213E1"/>
    <w:rsid w:val="18EB0DED"/>
    <w:rsid w:val="194F3DFD"/>
    <w:rsid w:val="19B44BED"/>
    <w:rsid w:val="19B7028F"/>
    <w:rsid w:val="1A232372"/>
    <w:rsid w:val="1A6A049B"/>
    <w:rsid w:val="1B031AD1"/>
    <w:rsid w:val="1B6F54BE"/>
    <w:rsid w:val="1C93571C"/>
    <w:rsid w:val="1CA95283"/>
    <w:rsid w:val="1CC0147F"/>
    <w:rsid w:val="1DE04396"/>
    <w:rsid w:val="1F546190"/>
    <w:rsid w:val="206437B2"/>
    <w:rsid w:val="20C90EEC"/>
    <w:rsid w:val="21222E8F"/>
    <w:rsid w:val="21B94546"/>
    <w:rsid w:val="22215393"/>
    <w:rsid w:val="226E4188"/>
    <w:rsid w:val="23080C66"/>
    <w:rsid w:val="230D24A4"/>
    <w:rsid w:val="230E76EF"/>
    <w:rsid w:val="23A9547E"/>
    <w:rsid w:val="244B19C1"/>
    <w:rsid w:val="24A970AA"/>
    <w:rsid w:val="24B4754D"/>
    <w:rsid w:val="26654CA7"/>
    <w:rsid w:val="26A60111"/>
    <w:rsid w:val="27613698"/>
    <w:rsid w:val="27F90C3D"/>
    <w:rsid w:val="280D773E"/>
    <w:rsid w:val="281B0D5E"/>
    <w:rsid w:val="28361D04"/>
    <w:rsid w:val="285D63B7"/>
    <w:rsid w:val="28A54D6B"/>
    <w:rsid w:val="28A6529E"/>
    <w:rsid w:val="29A7545F"/>
    <w:rsid w:val="2A441F36"/>
    <w:rsid w:val="2A6569EF"/>
    <w:rsid w:val="2AB36DA1"/>
    <w:rsid w:val="2B102707"/>
    <w:rsid w:val="2C291EFD"/>
    <w:rsid w:val="2D353FDC"/>
    <w:rsid w:val="2DED69A5"/>
    <w:rsid w:val="2E192FF9"/>
    <w:rsid w:val="2E2610E4"/>
    <w:rsid w:val="2EFA409A"/>
    <w:rsid w:val="2FC0027E"/>
    <w:rsid w:val="318C596C"/>
    <w:rsid w:val="32516898"/>
    <w:rsid w:val="325522D8"/>
    <w:rsid w:val="33923CC9"/>
    <w:rsid w:val="33C15105"/>
    <w:rsid w:val="35A13390"/>
    <w:rsid w:val="361B7353"/>
    <w:rsid w:val="36352648"/>
    <w:rsid w:val="37930134"/>
    <w:rsid w:val="381A6FE0"/>
    <w:rsid w:val="386E7903"/>
    <w:rsid w:val="3905387E"/>
    <w:rsid w:val="392845FC"/>
    <w:rsid w:val="39340DC4"/>
    <w:rsid w:val="394A0A39"/>
    <w:rsid w:val="3A0B6F10"/>
    <w:rsid w:val="3B6F079D"/>
    <w:rsid w:val="3C2727A1"/>
    <w:rsid w:val="3C6B7DBA"/>
    <w:rsid w:val="3C8343A9"/>
    <w:rsid w:val="3CA72D67"/>
    <w:rsid w:val="3DD156AA"/>
    <w:rsid w:val="3E3963F4"/>
    <w:rsid w:val="3F556D5E"/>
    <w:rsid w:val="402D0037"/>
    <w:rsid w:val="40CF76F1"/>
    <w:rsid w:val="40D36A68"/>
    <w:rsid w:val="410C7ADF"/>
    <w:rsid w:val="41BA4000"/>
    <w:rsid w:val="41D35EF7"/>
    <w:rsid w:val="423F72F9"/>
    <w:rsid w:val="42685E08"/>
    <w:rsid w:val="429E5F30"/>
    <w:rsid w:val="42BF51AA"/>
    <w:rsid w:val="42F30A76"/>
    <w:rsid w:val="434B364D"/>
    <w:rsid w:val="436C759A"/>
    <w:rsid w:val="43A44200"/>
    <w:rsid w:val="43C7631B"/>
    <w:rsid w:val="4449574A"/>
    <w:rsid w:val="446F702B"/>
    <w:rsid w:val="457D7D71"/>
    <w:rsid w:val="46067A30"/>
    <w:rsid w:val="46785F9B"/>
    <w:rsid w:val="46890F2C"/>
    <w:rsid w:val="46891C12"/>
    <w:rsid w:val="468C563D"/>
    <w:rsid w:val="47DA48BC"/>
    <w:rsid w:val="48DE47AF"/>
    <w:rsid w:val="493A3E8E"/>
    <w:rsid w:val="49D35D07"/>
    <w:rsid w:val="49D51F7D"/>
    <w:rsid w:val="4B142533"/>
    <w:rsid w:val="4C0A50F7"/>
    <w:rsid w:val="4C2C264D"/>
    <w:rsid w:val="4C8D6A80"/>
    <w:rsid w:val="4D282F3D"/>
    <w:rsid w:val="50F12922"/>
    <w:rsid w:val="52614297"/>
    <w:rsid w:val="53AF16BB"/>
    <w:rsid w:val="55554AFB"/>
    <w:rsid w:val="56652027"/>
    <w:rsid w:val="56F15975"/>
    <w:rsid w:val="593F69E2"/>
    <w:rsid w:val="5AB964C9"/>
    <w:rsid w:val="5C71304D"/>
    <w:rsid w:val="5D6C2186"/>
    <w:rsid w:val="5D9654FD"/>
    <w:rsid w:val="5DCF0376"/>
    <w:rsid w:val="5DE272C0"/>
    <w:rsid w:val="5E171D3A"/>
    <w:rsid w:val="5E50799B"/>
    <w:rsid w:val="5EDC6272"/>
    <w:rsid w:val="5EF46E06"/>
    <w:rsid w:val="5F5331A8"/>
    <w:rsid w:val="5FA74647"/>
    <w:rsid w:val="5FAA7044"/>
    <w:rsid w:val="5FBF4BDF"/>
    <w:rsid w:val="60E50510"/>
    <w:rsid w:val="612A6187"/>
    <w:rsid w:val="61946516"/>
    <w:rsid w:val="62454947"/>
    <w:rsid w:val="62465E1A"/>
    <w:rsid w:val="6320541D"/>
    <w:rsid w:val="64E4337A"/>
    <w:rsid w:val="65A51CAA"/>
    <w:rsid w:val="66D82EF7"/>
    <w:rsid w:val="67EC624E"/>
    <w:rsid w:val="68510419"/>
    <w:rsid w:val="68DF0CDC"/>
    <w:rsid w:val="693A517B"/>
    <w:rsid w:val="69B26118"/>
    <w:rsid w:val="69FE7163"/>
    <w:rsid w:val="6A792B5B"/>
    <w:rsid w:val="6ACC102E"/>
    <w:rsid w:val="6B0B0426"/>
    <w:rsid w:val="6B8A7E65"/>
    <w:rsid w:val="6BC006E2"/>
    <w:rsid w:val="6D502E68"/>
    <w:rsid w:val="6E572A5A"/>
    <w:rsid w:val="6E606446"/>
    <w:rsid w:val="6E694CDC"/>
    <w:rsid w:val="6EE360C0"/>
    <w:rsid w:val="6F4517BA"/>
    <w:rsid w:val="6FC269E7"/>
    <w:rsid w:val="70891EFD"/>
    <w:rsid w:val="70DC171A"/>
    <w:rsid w:val="710024C1"/>
    <w:rsid w:val="71350B6D"/>
    <w:rsid w:val="713D3D0B"/>
    <w:rsid w:val="720A34DE"/>
    <w:rsid w:val="720A7E96"/>
    <w:rsid w:val="722B3F79"/>
    <w:rsid w:val="726F2551"/>
    <w:rsid w:val="73000A18"/>
    <w:rsid w:val="75162D7E"/>
    <w:rsid w:val="768645A7"/>
    <w:rsid w:val="77123C5D"/>
    <w:rsid w:val="780953A2"/>
    <w:rsid w:val="78782028"/>
    <w:rsid w:val="795000F4"/>
    <w:rsid w:val="7A8376FE"/>
    <w:rsid w:val="7A994ECC"/>
    <w:rsid w:val="7B6E641E"/>
    <w:rsid w:val="7C3D5493"/>
    <w:rsid w:val="7C3E0586"/>
    <w:rsid w:val="7C4B3685"/>
    <w:rsid w:val="7C5B2F2E"/>
    <w:rsid w:val="7E094473"/>
    <w:rsid w:val="7E0F5AF8"/>
    <w:rsid w:val="7E5B0656"/>
    <w:rsid w:val="7EF008B3"/>
    <w:rsid w:val="7FA62226"/>
    <w:rsid w:val="7FD2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pple-converted-space"/>
    <w:qFormat/>
    <w:uiPriority w:val="99"/>
  </w:style>
  <w:style w:type="character" w:customStyle="1" w:styleId="9">
    <w:name w:val="页眉 Char"/>
    <w:basedOn w:val="7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651</Characters>
  <Lines>3</Lines>
  <Paragraphs>1</Paragraphs>
  <TotalTime>13</TotalTime>
  <ScaleCrop>false</ScaleCrop>
  <LinksUpToDate>false</LinksUpToDate>
  <CharactersWithSpaces>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2020-10-03T00:29:00Z</dcterms:created>
  <dc:creator>LENOVO</dc:creator>
  <cp:lastModifiedBy>ydq</cp:lastModifiedBy>
  <dcterms:modified xsi:type="dcterms:W3CDTF">2023-03-27T07:45:32Z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3CC81DA361C34A34A78A620B2589004F</vt:lpwstr>
  </property>
</Properties>
</file>