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jc w:val="center"/>
        <w:outlineLvl w:val="0"/>
        <w:rPr>
          <w:rFonts w:hint="eastAsia" w:ascii="仿宋" w:hAnsi="仿宋" w:eastAsia="仿宋" w:cs="仿宋_GB2312"/>
          <w:b/>
          <w:bCs/>
          <w:kern w:val="44"/>
          <w:sz w:val="44"/>
          <w:highlight w:val="none"/>
        </w:rPr>
      </w:pPr>
      <w:bookmarkStart w:id="0" w:name="_Toc6931"/>
      <w:bookmarkStart w:id="1" w:name="_Toc28359092"/>
      <w:bookmarkStart w:id="2" w:name="_Toc35393632"/>
      <w:bookmarkStart w:id="3" w:name="_Toc28359015"/>
      <w:bookmarkStart w:id="4" w:name="_Toc35393801"/>
      <w:r>
        <w:rPr>
          <w:rFonts w:hint="eastAsia" w:ascii="仿宋" w:hAnsi="仿宋" w:eastAsia="仿宋" w:cs="仿宋_GB2312"/>
          <w:b/>
          <w:bCs/>
          <w:kern w:val="44"/>
          <w:sz w:val="44"/>
          <w:highlight w:val="none"/>
          <w:lang w:eastAsia="zh-CN"/>
        </w:rPr>
        <w:t>备品印刷服务采购项目</w:t>
      </w:r>
      <w:r>
        <w:rPr>
          <w:rFonts w:hint="eastAsia" w:ascii="仿宋" w:hAnsi="仿宋" w:eastAsia="仿宋" w:cs="仿宋_GB2312"/>
          <w:b/>
          <w:bCs/>
          <w:kern w:val="44"/>
          <w:sz w:val="44"/>
          <w:highlight w:val="none"/>
        </w:rPr>
        <w:t>的</w:t>
      </w:r>
      <w:r>
        <w:rPr>
          <w:rFonts w:hint="eastAsia" w:ascii="仿宋" w:hAnsi="仿宋" w:eastAsia="仿宋" w:cs="仿宋_GB2312"/>
          <w:b/>
          <w:kern w:val="44"/>
          <w:sz w:val="44"/>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u w:val="single"/>
          <w:lang w:eastAsia="zh-CN"/>
        </w:rPr>
        <w:t>备品印刷服务采购项目</w:t>
      </w:r>
      <w:r>
        <w:rPr>
          <w:rFonts w:hint="eastAsia" w:ascii="仿宋" w:hAnsi="仿宋" w:eastAsia="仿宋" w:cs="仿宋_GB2312"/>
          <w:szCs w:val="21"/>
          <w:highlight w:val="none"/>
        </w:rPr>
        <w:t>采购项目的潜在供应商应在辽宁浩亿招投标有限公司获取采购文件，并于</w:t>
      </w:r>
      <w:r>
        <w:rPr>
          <w:rFonts w:hint="eastAsia" w:ascii="仿宋" w:hAnsi="仿宋" w:eastAsia="仿宋" w:cs="仿宋_GB2312"/>
          <w:szCs w:val="21"/>
          <w:highlight w:val="none"/>
          <w:u w:val="single"/>
        </w:rPr>
        <w:t>202</w:t>
      </w:r>
      <w:r>
        <w:rPr>
          <w:rFonts w:hint="eastAsia" w:ascii="仿宋" w:hAnsi="仿宋" w:eastAsia="仿宋" w:cs="仿宋_GB2312"/>
          <w:szCs w:val="21"/>
          <w:highlight w:val="none"/>
          <w:u w:val="single"/>
          <w:lang w:val="en-US" w:eastAsia="zh-CN"/>
        </w:rPr>
        <w:t>3</w:t>
      </w:r>
      <w:r>
        <w:rPr>
          <w:rFonts w:hint="eastAsia" w:ascii="仿宋" w:hAnsi="仿宋" w:eastAsia="仿宋" w:cs="仿宋_GB2312"/>
          <w:bCs/>
          <w:szCs w:val="21"/>
          <w:highlight w:val="none"/>
          <w:u w:val="single"/>
        </w:rPr>
        <w:t>年</w:t>
      </w:r>
      <w:r>
        <w:rPr>
          <w:rFonts w:hint="eastAsia" w:ascii="仿宋" w:hAnsi="仿宋" w:eastAsia="仿宋" w:cs="仿宋_GB2312"/>
          <w:bCs/>
          <w:szCs w:val="21"/>
          <w:highlight w:val="none"/>
          <w:u w:val="single"/>
          <w:lang w:val="en-US" w:eastAsia="zh-CN"/>
        </w:rPr>
        <w:t>4</w:t>
      </w:r>
      <w:r>
        <w:rPr>
          <w:rFonts w:hint="eastAsia" w:ascii="仿宋" w:hAnsi="仿宋" w:eastAsia="仿宋" w:cs="仿宋_GB2312"/>
          <w:bCs/>
          <w:szCs w:val="21"/>
          <w:highlight w:val="none"/>
          <w:u w:val="single"/>
        </w:rPr>
        <w:t>月</w:t>
      </w:r>
      <w:r>
        <w:rPr>
          <w:rFonts w:hint="eastAsia" w:ascii="仿宋" w:hAnsi="仿宋" w:eastAsia="仿宋" w:cs="仿宋_GB2312"/>
          <w:bCs/>
          <w:szCs w:val="21"/>
          <w:highlight w:val="none"/>
          <w:u w:val="single"/>
          <w:lang w:val="en-US" w:eastAsia="zh-CN"/>
        </w:rPr>
        <w:t>28</w:t>
      </w:r>
      <w:r>
        <w:rPr>
          <w:rFonts w:hint="eastAsia" w:ascii="仿宋" w:hAnsi="仿宋" w:eastAsia="仿宋" w:cs="仿宋_GB2312"/>
          <w:bCs/>
          <w:szCs w:val="21"/>
          <w:highlight w:val="none"/>
          <w:u w:val="single"/>
        </w:rPr>
        <w:t>日10点</w:t>
      </w:r>
      <w:r>
        <w:rPr>
          <w:rFonts w:hint="eastAsia" w:ascii="仿宋" w:hAnsi="仿宋" w:eastAsia="仿宋" w:cs="仿宋_GB2312"/>
          <w:bCs/>
          <w:szCs w:val="21"/>
          <w:highlight w:val="none"/>
          <w:u w:val="single"/>
          <w:lang w:val="en-US" w:eastAsia="zh-CN"/>
        </w:rPr>
        <w:t>0</w:t>
      </w:r>
      <w:r>
        <w:rPr>
          <w:rFonts w:hint="eastAsia" w:ascii="仿宋" w:hAnsi="仿宋" w:eastAsia="仿宋" w:cs="仿宋_GB2312"/>
          <w:bCs/>
          <w:szCs w:val="21"/>
          <w:highlight w:val="none"/>
          <w:u w:val="single"/>
        </w:rPr>
        <w:t>0分</w:t>
      </w:r>
      <w:r>
        <w:rPr>
          <w:rFonts w:hint="eastAsia" w:ascii="仿宋" w:hAnsi="仿宋" w:eastAsia="仿宋" w:cs="仿宋_GB2312"/>
          <w:bCs/>
          <w:szCs w:val="21"/>
          <w:highlight w:val="none"/>
        </w:rPr>
        <w:t>（北京时间）前提交响应文件</w:t>
      </w:r>
      <w:r>
        <w:rPr>
          <w:rFonts w:hint="eastAsia" w:ascii="仿宋" w:hAnsi="仿宋" w:eastAsia="仿宋" w:cs="仿宋_GB2312"/>
          <w:szCs w:val="21"/>
          <w:highlight w:val="none"/>
        </w:rPr>
        <w:t>。</w:t>
      </w:r>
    </w:p>
    <w:p>
      <w:pPr>
        <w:adjustRightInd w:val="0"/>
        <w:snapToGrid w:val="0"/>
        <w:spacing w:line="360" w:lineRule="auto"/>
        <w:rPr>
          <w:rFonts w:hint="eastAsia" w:ascii="仿宋" w:hAnsi="仿宋" w:eastAsia="仿宋" w:cs="仿宋_GB2312"/>
          <w:szCs w:val="21"/>
          <w:highlight w:val="none"/>
        </w:rPr>
      </w:pPr>
    </w:p>
    <w:p>
      <w:pPr>
        <w:adjustRightInd w:val="0"/>
        <w:snapToGrid w:val="0"/>
        <w:spacing w:line="360" w:lineRule="auto"/>
        <w:rPr>
          <w:rFonts w:hint="eastAsia" w:ascii="仿宋" w:hAnsi="仿宋" w:eastAsia="仿宋" w:cs="仿宋_GB2312"/>
          <w:szCs w:val="21"/>
          <w:highlight w:val="none"/>
        </w:rPr>
      </w:pPr>
      <w:bookmarkStart w:id="5" w:name="_Toc35393629"/>
      <w:bookmarkStart w:id="6" w:name="_Toc28359089"/>
      <w:bookmarkStart w:id="7" w:name="_Toc35393798"/>
      <w:bookmarkStart w:id="8" w:name="_Toc28359012"/>
      <w:r>
        <w:rPr>
          <w:rFonts w:hint="eastAsia" w:ascii="仿宋" w:hAnsi="仿宋" w:eastAsia="仿宋" w:cs="仿宋_GB2312"/>
          <w:szCs w:val="21"/>
          <w:highlight w:val="none"/>
        </w:rPr>
        <w:t>一、项目基本情况</w:t>
      </w:r>
      <w:bookmarkEnd w:id="5"/>
      <w:bookmarkEnd w:id="6"/>
      <w:bookmarkEnd w:id="7"/>
      <w:bookmarkEnd w:id="8"/>
    </w:p>
    <w:p>
      <w:pPr>
        <w:adjustRightInd w:val="0"/>
        <w:snapToGrid w:val="0"/>
        <w:spacing w:line="360" w:lineRule="auto"/>
        <w:ind w:firstLine="420" w:firstLineChars="200"/>
        <w:rPr>
          <w:rFonts w:hint="default" w:ascii="仿宋" w:hAnsi="仿宋" w:eastAsia="仿宋" w:cs="仿宋_GB2312"/>
          <w:szCs w:val="21"/>
          <w:highlight w:val="none"/>
          <w:lang w:val="en-US" w:eastAsia="zh-CN"/>
        </w:rPr>
      </w:pPr>
      <w:r>
        <w:rPr>
          <w:rFonts w:hint="eastAsia" w:ascii="仿宋" w:hAnsi="仿宋" w:eastAsia="仿宋" w:cs="仿宋_GB2312"/>
          <w:szCs w:val="21"/>
          <w:highlight w:val="none"/>
        </w:rPr>
        <w:t>项目编号：</w:t>
      </w:r>
      <w:r>
        <w:rPr>
          <w:rFonts w:hint="eastAsia" w:ascii="仿宋" w:hAnsi="仿宋" w:eastAsia="仿宋" w:cs="仿宋_GB2312"/>
          <w:szCs w:val="21"/>
          <w:highlight w:val="none"/>
          <w:lang w:eastAsia="zh-CN"/>
        </w:rPr>
        <w:t>SHY20230403</w:t>
      </w:r>
    </w:p>
    <w:p>
      <w:pPr>
        <w:adjustRightInd w:val="0"/>
        <w:snapToGrid w:val="0"/>
        <w:spacing w:line="360" w:lineRule="auto"/>
        <w:ind w:firstLine="420" w:firstLineChars="200"/>
        <w:rPr>
          <w:rFonts w:hint="eastAsia" w:ascii="仿宋" w:hAnsi="仿宋" w:eastAsia="仿宋" w:cs="仿宋_GB2312"/>
          <w:szCs w:val="21"/>
          <w:highlight w:val="none"/>
          <w:u w:val="single"/>
          <w:lang w:eastAsia="zh-CN"/>
        </w:rPr>
      </w:pPr>
      <w:r>
        <w:rPr>
          <w:rFonts w:hint="eastAsia" w:ascii="仿宋" w:hAnsi="仿宋" w:eastAsia="仿宋" w:cs="仿宋_GB2312"/>
          <w:szCs w:val="21"/>
          <w:highlight w:val="none"/>
        </w:rPr>
        <w:t>项目名称：</w:t>
      </w:r>
      <w:r>
        <w:rPr>
          <w:rFonts w:hint="eastAsia" w:ascii="仿宋" w:hAnsi="仿宋" w:eastAsia="仿宋" w:cs="仿宋_GB2312"/>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采购方式：竞争性磋商</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预算金额：人民币</w:t>
      </w:r>
      <w:r>
        <w:rPr>
          <w:rFonts w:hint="eastAsia" w:ascii="仿宋" w:hAnsi="仿宋" w:eastAsia="仿宋" w:cs="仿宋_GB2312"/>
          <w:szCs w:val="21"/>
          <w:highlight w:val="none"/>
          <w:lang w:eastAsia="zh-CN"/>
        </w:rPr>
        <w:t>107040.00</w:t>
      </w:r>
      <w:r>
        <w:rPr>
          <w:rFonts w:hint="eastAsia" w:ascii="仿宋" w:hAnsi="仿宋" w:eastAsia="仿宋" w:cs="仿宋_GB2312"/>
          <w:szCs w:val="21"/>
          <w:highlight w:val="none"/>
        </w:rPr>
        <w:t>元</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包组编号：001</w:t>
      </w:r>
    </w:p>
    <w:p>
      <w:pPr>
        <w:adjustRightInd w:val="0"/>
        <w:snapToGrid w:val="0"/>
        <w:spacing w:line="360" w:lineRule="auto"/>
        <w:ind w:firstLine="420" w:firstLineChars="200"/>
        <w:rPr>
          <w:rFonts w:hint="eastAsia" w:ascii="仿宋" w:hAnsi="仿宋" w:eastAsia="仿宋" w:cs="仿宋_GB2312"/>
          <w:szCs w:val="21"/>
          <w:highlight w:val="none"/>
          <w:lang w:eastAsia="zh-CN"/>
        </w:rPr>
      </w:pPr>
      <w:r>
        <w:rPr>
          <w:rFonts w:hint="eastAsia" w:ascii="仿宋" w:hAnsi="仿宋" w:eastAsia="仿宋" w:cs="仿宋_GB2312"/>
          <w:szCs w:val="21"/>
          <w:highlight w:val="none"/>
        </w:rPr>
        <w:t>包组名称：</w:t>
      </w:r>
      <w:r>
        <w:rPr>
          <w:rFonts w:hint="eastAsia" w:ascii="仿宋" w:hAnsi="仿宋" w:eastAsia="仿宋" w:cs="仿宋_GB2312"/>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最高限价：人民币</w:t>
      </w:r>
      <w:r>
        <w:rPr>
          <w:rFonts w:hint="eastAsia" w:ascii="仿宋" w:hAnsi="仿宋" w:eastAsia="仿宋" w:cs="仿宋_GB2312"/>
          <w:szCs w:val="21"/>
          <w:highlight w:val="none"/>
          <w:lang w:eastAsia="zh-CN"/>
        </w:rPr>
        <w:t>107040.00</w:t>
      </w:r>
      <w:r>
        <w:rPr>
          <w:rFonts w:hint="eastAsia" w:ascii="仿宋" w:hAnsi="仿宋" w:eastAsia="仿宋" w:cs="仿宋_GB2312"/>
          <w:szCs w:val="21"/>
          <w:highlight w:val="none"/>
        </w:rPr>
        <w:t>元</w:t>
      </w:r>
    </w:p>
    <w:p>
      <w:pPr>
        <w:adjustRightInd w:val="0"/>
        <w:snapToGrid w:val="0"/>
        <w:spacing w:line="360" w:lineRule="auto"/>
        <w:ind w:firstLine="420" w:firstLineChars="200"/>
        <w:rPr>
          <w:rFonts w:hint="eastAsia" w:ascii="仿宋" w:hAnsi="仿宋" w:eastAsia="仿宋" w:cs="仿宋_GB2312"/>
          <w:szCs w:val="21"/>
          <w:highlight w:val="none"/>
          <w:u w:val="single"/>
        </w:rPr>
      </w:pPr>
      <w:r>
        <w:rPr>
          <w:rFonts w:hint="eastAsia" w:ascii="仿宋" w:hAnsi="仿宋" w:eastAsia="仿宋" w:cs="仿宋_GB2312"/>
          <w:szCs w:val="21"/>
          <w:highlight w:val="none"/>
        </w:rPr>
        <w:t>采购需求：查看</w:t>
      </w:r>
    </w:p>
    <w:p>
      <w:pPr>
        <w:adjustRightInd w:val="0"/>
        <w:snapToGrid w:val="0"/>
        <w:spacing w:line="360" w:lineRule="auto"/>
        <w:ind w:firstLine="420" w:firstLineChars="200"/>
        <w:rPr>
          <w:rFonts w:hint="default" w:ascii="仿宋" w:hAnsi="仿宋" w:eastAsia="仿宋" w:cs="仿宋_GB2312"/>
          <w:szCs w:val="21"/>
          <w:highlight w:val="none"/>
          <w:lang w:val="en-US" w:eastAsia="zh-CN"/>
        </w:rPr>
      </w:pPr>
      <w:r>
        <w:rPr>
          <w:rFonts w:hint="eastAsia" w:ascii="仿宋" w:hAnsi="仿宋" w:eastAsia="仿宋" w:cs="仿宋_GB2312"/>
          <w:szCs w:val="21"/>
          <w:highlight w:val="none"/>
        </w:rPr>
        <w:t>合同履行期限：</w:t>
      </w:r>
      <w:r>
        <w:rPr>
          <w:rFonts w:hint="eastAsia" w:ascii="仿宋" w:hAnsi="仿宋" w:eastAsia="仿宋" w:cs="仿宋_GB2312"/>
          <w:szCs w:val="21"/>
          <w:highlight w:val="none"/>
          <w:lang w:eastAsia="zh-CN"/>
        </w:rPr>
        <w:t>合同签订后50日内完成</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本项目（否）接受联合体。</w:t>
      </w:r>
    </w:p>
    <w:p>
      <w:pPr>
        <w:adjustRightInd w:val="0"/>
        <w:snapToGrid w:val="0"/>
        <w:spacing w:line="360" w:lineRule="auto"/>
        <w:ind w:firstLine="420" w:firstLineChars="200"/>
        <w:rPr>
          <w:rFonts w:hint="eastAsia" w:ascii="仿宋" w:hAnsi="仿宋" w:eastAsia="仿宋" w:cs="仿宋_GB2312"/>
          <w:szCs w:val="21"/>
          <w:highlight w:val="none"/>
        </w:rPr>
      </w:pPr>
      <w:bookmarkStart w:id="9" w:name="_Toc28359090"/>
      <w:bookmarkStart w:id="10" w:name="_Toc28359013"/>
      <w:bookmarkStart w:id="11" w:name="_Toc35393799"/>
      <w:bookmarkStart w:id="12" w:name="_Toc35393630"/>
      <w:r>
        <w:rPr>
          <w:rFonts w:hint="eastAsia" w:ascii="仿宋" w:hAnsi="仿宋" w:eastAsia="仿宋" w:cs="仿宋_GB2312"/>
          <w:szCs w:val="21"/>
          <w:highlight w:val="none"/>
        </w:rPr>
        <w:t>二、供应商的资格要求：</w:t>
      </w:r>
      <w:bookmarkEnd w:id="9"/>
      <w:bookmarkEnd w:id="10"/>
      <w:bookmarkEnd w:id="11"/>
      <w:bookmarkEnd w:id="12"/>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szCs w:val="21"/>
          <w:highlight w:val="none"/>
        </w:rPr>
      </w:pPr>
      <w:bookmarkStart w:id="13" w:name="_Toc28359014"/>
      <w:bookmarkStart w:id="14" w:name="_Toc28359091"/>
      <w:r>
        <w:rPr>
          <w:rFonts w:hint="eastAsia" w:ascii="仿宋" w:hAnsi="仿宋" w:eastAsia="仿宋" w:cs="仿宋_GB2312"/>
          <w:szCs w:val="21"/>
          <w:highlight w:val="none"/>
        </w:rPr>
        <w:t>2.落实政府采购政策需满足的资格要求：无</w:t>
      </w:r>
    </w:p>
    <w:p>
      <w:pPr>
        <w:adjustRightInd w:val="0"/>
        <w:snapToGrid w:val="0"/>
        <w:spacing w:line="360" w:lineRule="auto"/>
        <w:ind w:firstLine="420" w:firstLineChars="200"/>
        <w:rPr>
          <w:rFonts w:hint="eastAsia" w:ascii="仿宋" w:hAnsi="仿宋" w:eastAsia="仿宋" w:cs="仿宋_GB2312"/>
          <w:szCs w:val="21"/>
          <w:highlight w:val="none"/>
        </w:rPr>
      </w:pPr>
      <w:r>
        <w:rPr>
          <w:rFonts w:hint="eastAsia" w:ascii="仿宋" w:hAnsi="仿宋" w:eastAsia="仿宋" w:cs="仿宋_GB2312"/>
          <w:szCs w:val="21"/>
          <w:highlight w:val="none"/>
        </w:rPr>
        <w:t>3.本项目的特定资格要求：</w:t>
      </w:r>
      <w:r>
        <w:rPr>
          <w:rFonts w:hint="eastAsia" w:ascii="仿宋" w:hAnsi="仿宋" w:eastAsia="仿宋" w:cs="仿宋_GB2312"/>
          <w:szCs w:val="21"/>
          <w:highlight w:val="none"/>
          <w:lang w:eastAsia="zh-CN"/>
        </w:rPr>
        <w:t>供应商提供《印刷经营许可证》</w:t>
      </w:r>
    </w:p>
    <w:p>
      <w:pPr>
        <w:adjustRightInd w:val="0"/>
        <w:snapToGrid w:val="0"/>
        <w:spacing w:line="360" w:lineRule="auto"/>
        <w:rPr>
          <w:rFonts w:hint="eastAsia" w:ascii="仿宋" w:hAnsi="仿宋" w:eastAsia="仿宋" w:cs="仿宋_GB2312"/>
          <w:szCs w:val="21"/>
          <w:highlight w:val="none"/>
        </w:rPr>
      </w:pPr>
      <w:bookmarkStart w:id="15" w:name="_Toc35393631"/>
      <w:bookmarkStart w:id="16" w:name="_Toc35393800"/>
      <w:r>
        <w:rPr>
          <w:rFonts w:hint="eastAsia" w:ascii="仿宋" w:hAnsi="仿宋" w:eastAsia="仿宋" w:cs="仿宋_GB2312"/>
          <w:szCs w:val="21"/>
          <w:highlight w:val="none"/>
        </w:rPr>
        <w:t>三、获取采购文件</w:t>
      </w:r>
      <w:bookmarkEnd w:id="13"/>
      <w:bookmarkEnd w:id="14"/>
      <w:bookmarkEnd w:id="15"/>
      <w:bookmarkEnd w:id="16"/>
    </w:p>
    <w:p>
      <w:pPr>
        <w:widowControl/>
        <w:adjustRightInd w:val="0"/>
        <w:snapToGrid w:val="0"/>
        <w:spacing w:line="360" w:lineRule="auto"/>
        <w:ind w:firstLine="42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采购文件领取时间：</w:t>
      </w:r>
      <w:r>
        <w:rPr>
          <w:rFonts w:hint="eastAsia" w:ascii="仿宋" w:hAnsi="仿宋" w:eastAsia="仿宋" w:cs="仿宋_GB2312"/>
          <w:kern w:val="0"/>
          <w:szCs w:val="21"/>
          <w:highlight w:val="none"/>
          <w:u w:val="single"/>
          <w:lang w:eastAsia="zh-CN"/>
        </w:rPr>
        <w:t>发布公告之日</w:t>
      </w:r>
      <w:r>
        <w:rPr>
          <w:rFonts w:hint="eastAsia" w:ascii="仿宋" w:hAnsi="仿宋" w:eastAsia="仿宋" w:cs="仿宋_GB2312"/>
          <w:kern w:val="0"/>
          <w:szCs w:val="21"/>
          <w:highlight w:val="none"/>
        </w:rPr>
        <w:t>起至</w:t>
      </w:r>
      <w:r>
        <w:rPr>
          <w:rFonts w:hint="eastAsia" w:ascii="仿宋" w:hAnsi="仿宋" w:eastAsia="仿宋" w:cs="仿宋_GB2312"/>
          <w:kern w:val="0"/>
          <w:szCs w:val="21"/>
          <w:highlight w:val="none"/>
          <w:u w:val="single"/>
        </w:rPr>
        <w:t>202</w:t>
      </w:r>
      <w:r>
        <w:rPr>
          <w:rFonts w:hint="eastAsia" w:ascii="仿宋" w:hAnsi="仿宋" w:eastAsia="仿宋" w:cs="仿宋_GB2312"/>
          <w:kern w:val="0"/>
          <w:szCs w:val="21"/>
          <w:highlight w:val="none"/>
          <w:u w:val="single"/>
          <w:lang w:val="en-US" w:eastAsia="zh-CN"/>
        </w:rPr>
        <w:t>3</w:t>
      </w:r>
      <w:r>
        <w:rPr>
          <w:rFonts w:hint="eastAsia" w:ascii="仿宋" w:hAnsi="仿宋" w:eastAsia="仿宋" w:cs="仿宋_GB2312"/>
          <w:kern w:val="0"/>
          <w:szCs w:val="21"/>
          <w:highlight w:val="none"/>
        </w:rPr>
        <w:t>年</w:t>
      </w:r>
      <w:r>
        <w:rPr>
          <w:rFonts w:hint="eastAsia" w:ascii="仿宋" w:hAnsi="仿宋" w:eastAsia="仿宋" w:cs="仿宋_GB2312"/>
          <w:kern w:val="0"/>
          <w:szCs w:val="21"/>
          <w:highlight w:val="none"/>
          <w:u w:val="single"/>
          <w:lang w:val="en-US" w:eastAsia="zh-CN"/>
        </w:rPr>
        <w:t>4</w:t>
      </w:r>
      <w:r>
        <w:rPr>
          <w:rFonts w:hint="eastAsia" w:ascii="仿宋" w:hAnsi="仿宋" w:eastAsia="仿宋" w:cs="仿宋_GB2312"/>
          <w:kern w:val="0"/>
          <w:szCs w:val="21"/>
          <w:highlight w:val="none"/>
        </w:rPr>
        <w:t>月</w:t>
      </w:r>
      <w:r>
        <w:rPr>
          <w:rFonts w:hint="eastAsia" w:ascii="仿宋" w:hAnsi="仿宋" w:eastAsia="仿宋" w:cs="仿宋_GB2312"/>
          <w:kern w:val="0"/>
          <w:szCs w:val="21"/>
          <w:highlight w:val="none"/>
          <w:u w:val="single"/>
          <w:lang w:val="en-US" w:eastAsia="zh-CN"/>
        </w:rPr>
        <w:t>23</w:t>
      </w:r>
      <w:r>
        <w:rPr>
          <w:rFonts w:hint="eastAsia" w:ascii="仿宋" w:hAnsi="仿宋" w:eastAsia="仿宋" w:cs="仿宋_GB2312"/>
          <w:kern w:val="0"/>
          <w:szCs w:val="21"/>
          <w:highlight w:val="none"/>
        </w:rPr>
        <w:t>日</w:t>
      </w:r>
      <w:r>
        <w:rPr>
          <w:rFonts w:hint="eastAsia" w:ascii="仿宋" w:hAnsi="仿宋" w:eastAsia="仿宋" w:cs="仿宋_GB2312"/>
          <w:kern w:val="0"/>
          <w:szCs w:val="21"/>
          <w:highlight w:val="none"/>
          <w:u w:val="single"/>
        </w:rPr>
        <w:t xml:space="preserve">16:30 </w:t>
      </w:r>
      <w:r>
        <w:rPr>
          <w:rFonts w:hint="eastAsia" w:ascii="仿宋" w:hAnsi="仿宋" w:eastAsia="仿宋" w:cs="仿宋_GB2312"/>
          <w:kern w:val="0"/>
          <w:szCs w:val="21"/>
          <w:highlight w:val="none"/>
        </w:rPr>
        <w:t>时止（北京时间，节假日除外）</w:t>
      </w:r>
    </w:p>
    <w:p>
      <w:pPr>
        <w:widowControl/>
        <w:adjustRightInd w:val="0"/>
        <w:snapToGrid w:val="0"/>
        <w:spacing w:line="360" w:lineRule="auto"/>
        <w:ind w:firstLine="42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采购文件领取方式：现场领取或邮件领取</w:t>
      </w:r>
    </w:p>
    <w:p>
      <w:pPr>
        <w:widowControl/>
        <w:adjustRightInd w:val="0"/>
        <w:snapToGrid w:val="0"/>
        <w:spacing w:line="360" w:lineRule="auto"/>
        <w:ind w:firstLine="420" w:firstLineChars="200"/>
        <w:jc w:val="left"/>
        <w:rPr>
          <w:rFonts w:hint="eastAsia" w:ascii="仿宋" w:hAnsi="仿宋" w:eastAsia="仿宋" w:cs="仿宋_GB2312"/>
          <w:kern w:val="0"/>
          <w:szCs w:val="21"/>
          <w:highlight w:val="none"/>
          <w:u w:val="single"/>
        </w:rPr>
      </w:pPr>
      <w:r>
        <w:rPr>
          <w:rFonts w:hint="eastAsia" w:ascii="仿宋" w:hAnsi="仿宋" w:eastAsia="仿宋" w:cs="仿宋_GB2312"/>
          <w:kern w:val="0"/>
          <w:szCs w:val="21"/>
          <w:highlight w:val="none"/>
        </w:rPr>
        <w:t>采购文件领取地点：</w:t>
      </w:r>
      <w:r>
        <w:rPr>
          <w:rFonts w:hint="eastAsia" w:ascii="仿宋" w:hAnsi="仿宋" w:eastAsia="仿宋" w:cs="仿宋_GB2312"/>
          <w:bCs/>
          <w:szCs w:val="21"/>
          <w:highlight w:val="none"/>
          <w:u w:val="single"/>
        </w:rPr>
        <w:t>辽宁浩亿招投标有限公司（沈阳市皇姑区同江街11-1号3门，天山一校对面即是）</w:t>
      </w:r>
    </w:p>
    <w:p>
      <w:pPr>
        <w:widowControl/>
        <w:adjustRightInd w:val="0"/>
        <w:snapToGrid w:val="0"/>
        <w:spacing w:line="360" w:lineRule="auto"/>
        <w:ind w:firstLine="420" w:firstLineChars="20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采购文件发售价格：人民币</w:t>
      </w:r>
      <w:r>
        <w:rPr>
          <w:rFonts w:hint="eastAsia" w:ascii="仿宋" w:hAnsi="仿宋" w:eastAsia="仿宋" w:cs="仿宋_GB2312"/>
          <w:kern w:val="0"/>
          <w:szCs w:val="21"/>
          <w:highlight w:val="none"/>
          <w:u w:val="single"/>
        </w:rPr>
        <w:t>500</w:t>
      </w:r>
      <w:r>
        <w:rPr>
          <w:rFonts w:hint="eastAsia" w:ascii="仿宋" w:hAnsi="仿宋" w:eastAsia="仿宋" w:cs="仿宋_GB2312"/>
          <w:kern w:val="0"/>
          <w:szCs w:val="21"/>
          <w:highlight w:val="none"/>
        </w:rPr>
        <w:t>元/本，售后不退。</w:t>
      </w:r>
    </w:p>
    <w:p>
      <w:pPr>
        <w:widowControl/>
        <w:adjustRightInd w:val="0"/>
        <w:snapToGrid w:val="0"/>
        <w:spacing w:line="360" w:lineRule="auto"/>
        <w:ind w:firstLine="42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 xml:space="preserve">领取文件其他说明： </w:t>
      </w:r>
    </w:p>
    <w:p>
      <w:pPr>
        <w:widowControl/>
        <w:adjustRightInd w:val="0"/>
        <w:snapToGrid w:val="0"/>
        <w:spacing w:line="360" w:lineRule="auto"/>
        <w:ind w:firstLine="48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1.适用于现场领取方式</w:t>
      </w:r>
    </w:p>
    <w:p>
      <w:pPr>
        <w:widowControl/>
        <w:adjustRightInd w:val="0"/>
        <w:snapToGrid w:val="0"/>
        <w:spacing w:line="360" w:lineRule="auto"/>
        <w:ind w:firstLine="48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widowControl/>
        <w:adjustRightInd w:val="0"/>
        <w:snapToGrid w:val="0"/>
        <w:spacing w:line="360" w:lineRule="auto"/>
        <w:ind w:firstLine="480"/>
        <w:jc w:val="left"/>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2.适用于邮件领取方式</w:t>
      </w:r>
    </w:p>
    <w:p>
      <w:pPr>
        <w:widowControl/>
        <w:adjustRightInd w:val="0"/>
        <w:snapToGrid w:val="0"/>
        <w:spacing w:line="360" w:lineRule="auto"/>
        <w:ind w:firstLine="480"/>
        <w:jc w:val="left"/>
        <w:rPr>
          <w:rFonts w:hint="eastAsia" w:ascii="仿宋" w:hAnsi="仿宋" w:eastAsia="仿宋" w:cs="仿宋_GB2312"/>
          <w:szCs w:val="21"/>
          <w:highlight w:val="none"/>
        </w:rPr>
      </w:pPr>
      <w:r>
        <w:rPr>
          <w:rFonts w:hint="eastAsia" w:ascii="仿宋" w:hAnsi="仿宋" w:eastAsia="仿宋" w:cs="仿宋_GB2312"/>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szCs w:val="21"/>
          <w:highlight w:val="none"/>
        </w:rPr>
      </w:pPr>
      <w:r>
        <w:rPr>
          <w:rFonts w:hint="eastAsia" w:ascii="仿宋" w:hAnsi="仿宋" w:eastAsia="仿宋" w:cs="仿宋_GB2312"/>
          <w:szCs w:val="21"/>
          <w:highlight w:val="none"/>
        </w:rPr>
        <w:t>四、响应文件提交</w:t>
      </w:r>
      <w:bookmarkEnd w:id="1"/>
      <w:bookmarkEnd w:id="2"/>
      <w:bookmarkEnd w:id="3"/>
      <w:bookmarkEnd w:id="4"/>
    </w:p>
    <w:p>
      <w:pPr>
        <w:adjustRightInd w:val="0"/>
        <w:snapToGrid w:val="0"/>
        <w:spacing w:line="360" w:lineRule="auto"/>
        <w:ind w:firstLine="420" w:firstLineChars="200"/>
        <w:rPr>
          <w:rFonts w:hint="eastAsia" w:ascii="仿宋" w:hAnsi="仿宋" w:eastAsia="仿宋" w:cs="仿宋_GB2312"/>
          <w:iCs/>
          <w:szCs w:val="21"/>
          <w:highlight w:val="none"/>
          <w:u w:val="single"/>
        </w:rPr>
      </w:pPr>
      <w:r>
        <w:rPr>
          <w:rFonts w:hint="eastAsia" w:ascii="仿宋" w:hAnsi="仿宋" w:eastAsia="仿宋" w:cs="仿宋_GB2312"/>
          <w:szCs w:val="21"/>
          <w:highlight w:val="none"/>
        </w:rPr>
        <w:t>截止时间：</w:t>
      </w:r>
      <w:r>
        <w:rPr>
          <w:rFonts w:hint="eastAsia" w:ascii="仿宋" w:hAnsi="仿宋" w:eastAsia="仿宋" w:cs="仿宋_GB2312"/>
          <w:szCs w:val="21"/>
          <w:highlight w:val="none"/>
          <w:u w:val="single"/>
        </w:rPr>
        <w:t>202</w:t>
      </w:r>
      <w:r>
        <w:rPr>
          <w:rFonts w:hint="eastAsia" w:ascii="仿宋" w:hAnsi="仿宋" w:eastAsia="仿宋" w:cs="仿宋_GB2312"/>
          <w:szCs w:val="21"/>
          <w:highlight w:val="none"/>
          <w:u w:val="single"/>
          <w:lang w:val="en-US" w:eastAsia="zh-CN"/>
        </w:rPr>
        <w:t>3</w:t>
      </w:r>
      <w:r>
        <w:rPr>
          <w:rFonts w:hint="eastAsia" w:ascii="仿宋" w:hAnsi="仿宋" w:eastAsia="仿宋" w:cs="仿宋_GB2312"/>
          <w:bCs/>
          <w:szCs w:val="21"/>
          <w:highlight w:val="none"/>
          <w:u w:val="single"/>
        </w:rPr>
        <w:t>年</w:t>
      </w:r>
      <w:r>
        <w:rPr>
          <w:rFonts w:hint="eastAsia" w:ascii="仿宋" w:hAnsi="仿宋" w:eastAsia="仿宋" w:cs="仿宋_GB2312"/>
          <w:bCs/>
          <w:szCs w:val="21"/>
          <w:highlight w:val="none"/>
          <w:u w:val="single"/>
          <w:lang w:val="en-US" w:eastAsia="zh-CN"/>
        </w:rPr>
        <w:t>4</w:t>
      </w:r>
      <w:r>
        <w:rPr>
          <w:rFonts w:hint="eastAsia" w:ascii="仿宋" w:hAnsi="仿宋" w:eastAsia="仿宋" w:cs="仿宋_GB2312"/>
          <w:bCs/>
          <w:szCs w:val="21"/>
          <w:highlight w:val="none"/>
          <w:u w:val="single"/>
        </w:rPr>
        <w:t>月</w:t>
      </w:r>
      <w:r>
        <w:rPr>
          <w:rFonts w:hint="eastAsia" w:ascii="仿宋" w:hAnsi="仿宋" w:eastAsia="仿宋" w:cs="仿宋_GB2312"/>
          <w:bCs/>
          <w:szCs w:val="21"/>
          <w:highlight w:val="none"/>
          <w:u w:val="single"/>
          <w:lang w:val="en-US" w:eastAsia="zh-CN"/>
        </w:rPr>
        <w:t>28</w:t>
      </w:r>
      <w:r>
        <w:rPr>
          <w:rFonts w:hint="eastAsia" w:ascii="仿宋" w:hAnsi="仿宋" w:eastAsia="仿宋" w:cs="仿宋_GB2312"/>
          <w:bCs/>
          <w:szCs w:val="21"/>
          <w:highlight w:val="none"/>
          <w:u w:val="single"/>
        </w:rPr>
        <w:t>日10点</w:t>
      </w:r>
      <w:r>
        <w:rPr>
          <w:rFonts w:hint="eastAsia" w:ascii="仿宋" w:hAnsi="仿宋" w:eastAsia="仿宋" w:cs="仿宋_GB2312"/>
          <w:bCs/>
          <w:szCs w:val="21"/>
          <w:highlight w:val="none"/>
          <w:u w:val="single"/>
          <w:lang w:val="en-US" w:eastAsia="zh-CN"/>
        </w:rPr>
        <w:t>0</w:t>
      </w:r>
      <w:r>
        <w:rPr>
          <w:rFonts w:hint="eastAsia" w:ascii="仿宋" w:hAnsi="仿宋" w:eastAsia="仿宋" w:cs="仿宋_GB2312"/>
          <w:bCs/>
          <w:szCs w:val="21"/>
          <w:highlight w:val="none"/>
          <w:u w:val="single"/>
        </w:rPr>
        <w:t>0分</w:t>
      </w:r>
      <w:r>
        <w:rPr>
          <w:rFonts w:hint="eastAsia" w:ascii="仿宋" w:hAnsi="仿宋" w:eastAsia="仿宋" w:cs="仿宋_GB2312"/>
          <w:bCs/>
          <w:szCs w:val="21"/>
          <w:highlight w:val="none"/>
        </w:rPr>
        <w:t>（北京时间）</w:t>
      </w:r>
    </w:p>
    <w:p>
      <w:pPr>
        <w:adjustRightInd w:val="0"/>
        <w:snapToGrid w:val="0"/>
        <w:spacing w:line="360" w:lineRule="auto"/>
        <w:ind w:firstLine="420" w:firstLineChars="200"/>
        <w:rPr>
          <w:rStyle w:val="5"/>
          <w:rFonts w:hint="eastAsia" w:ascii="仿宋" w:hAnsi="仿宋" w:eastAsia="仿宋"/>
          <w:color w:val="auto"/>
          <w:szCs w:val="21"/>
          <w:highlight w:val="none"/>
        </w:rPr>
      </w:pPr>
      <w:r>
        <w:rPr>
          <w:rFonts w:hint="eastAsia" w:ascii="仿宋" w:hAnsi="仿宋" w:eastAsia="仿宋" w:cs="仿宋_GB2312"/>
          <w:color w:val="auto"/>
          <w:szCs w:val="21"/>
          <w:highlight w:val="none"/>
        </w:rPr>
        <w:t>地点：辽宁农业职业技术学院实训中心一、一楼。</w:t>
      </w:r>
    </w:p>
    <w:p>
      <w:pPr>
        <w:adjustRightInd w:val="0"/>
        <w:snapToGrid w:val="0"/>
        <w:spacing w:line="360" w:lineRule="auto"/>
        <w:rPr>
          <w:rFonts w:hint="eastAsia" w:ascii="仿宋" w:hAnsi="仿宋" w:eastAsia="仿宋" w:cs="仿宋_GB2312"/>
          <w:szCs w:val="21"/>
          <w:highlight w:val="none"/>
        </w:rPr>
      </w:pPr>
      <w:bookmarkStart w:id="17" w:name="_Toc28359093"/>
      <w:bookmarkStart w:id="18" w:name="_Toc28359016"/>
      <w:bookmarkStart w:id="19" w:name="_Toc35393633"/>
      <w:bookmarkStart w:id="20" w:name="_Toc35393802"/>
      <w:r>
        <w:rPr>
          <w:rFonts w:hint="eastAsia" w:ascii="仿宋" w:hAnsi="仿宋" w:eastAsia="仿宋" w:cs="仿宋_GB2312"/>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_GB2312"/>
          <w:bCs/>
          <w:szCs w:val="21"/>
          <w:highlight w:val="none"/>
          <w:u w:val="single"/>
        </w:rPr>
      </w:pPr>
      <w:r>
        <w:rPr>
          <w:rFonts w:hint="eastAsia" w:ascii="仿宋" w:hAnsi="仿宋" w:eastAsia="仿宋" w:cs="仿宋_GB2312"/>
          <w:szCs w:val="21"/>
          <w:highlight w:val="none"/>
        </w:rPr>
        <w:t>时间：</w:t>
      </w:r>
      <w:r>
        <w:rPr>
          <w:rFonts w:hint="eastAsia" w:ascii="仿宋" w:hAnsi="仿宋" w:eastAsia="仿宋" w:cs="仿宋_GB2312"/>
          <w:szCs w:val="21"/>
          <w:highlight w:val="none"/>
          <w:u w:val="single"/>
        </w:rPr>
        <w:t>202</w:t>
      </w:r>
      <w:r>
        <w:rPr>
          <w:rFonts w:hint="eastAsia" w:ascii="仿宋" w:hAnsi="仿宋" w:eastAsia="仿宋" w:cs="仿宋_GB2312"/>
          <w:szCs w:val="21"/>
          <w:highlight w:val="none"/>
          <w:u w:val="single"/>
          <w:lang w:val="en-US" w:eastAsia="zh-CN"/>
        </w:rPr>
        <w:t>3</w:t>
      </w:r>
      <w:r>
        <w:rPr>
          <w:rFonts w:hint="eastAsia" w:ascii="仿宋" w:hAnsi="仿宋" w:eastAsia="仿宋" w:cs="仿宋_GB2312"/>
          <w:bCs/>
          <w:szCs w:val="21"/>
          <w:highlight w:val="none"/>
          <w:u w:val="single"/>
        </w:rPr>
        <w:t>年</w:t>
      </w:r>
      <w:r>
        <w:rPr>
          <w:rFonts w:hint="eastAsia" w:ascii="仿宋" w:hAnsi="仿宋" w:eastAsia="仿宋" w:cs="仿宋_GB2312"/>
          <w:bCs/>
          <w:szCs w:val="21"/>
          <w:highlight w:val="none"/>
          <w:u w:val="single"/>
          <w:lang w:val="en-US" w:eastAsia="zh-CN"/>
        </w:rPr>
        <w:t>4</w:t>
      </w:r>
      <w:r>
        <w:rPr>
          <w:rFonts w:hint="eastAsia" w:ascii="仿宋" w:hAnsi="仿宋" w:eastAsia="仿宋" w:cs="仿宋_GB2312"/>
          <w:bCs/>
          <w:szCs w:val="21"/>
          <w:highlight w:val="none"/>
          <w:u w:val="single"/>
        </w:rPr>
        <w:t>月</w:t>
      </w:r>
      <w:r>
        <w:rPr>
          <w:rFonts w:hint="eastAsia" w:ascii="仿宋" w:hAnsi="仿宋" w:eastAsia="仿宋" w:cs="仿宋_GB2312"/>
          <w:bCs/>
          <w:szCs w:val="21"/>
          <w:highlight w:val="none"/>
          <w:u w:val="single"/>
          <w:lang w:val="en-US" w:eastAsia="zh-CN"/>
        </w:rPr>
        <w:t>28</w:t>
      </w:r>
      <w:r>
        <w:rPr>
          <w:rFonts w:hint="eastAsia" w:ascii="仿宋" w:hAnsi="仿宋" w:eastAsia="仿宋" w:cs="仿宋_GB2312"/>
          <w:bCs/>
          <w:szCs w:val="21"/>
          <w:highlight w:val="none"/>
          <w:u w:val="single"/>
        </w:rPr>
        <w:t>日10点</w:t>
      </w:r>
      <w:r>
        <w:rPr>
          <w:rFonts w:hint="eastAsia" w:ascii="仿宋" w:hAnsi="仿宋" w:eastAsia="仿宋" w:cs="仿宋_GB2312"/>
          <w:bCs/>
          <w:szCs w:val="21"/>
          <w:highlight w:val="none"/>
          <w:u w:val="single"/>
          <w:lang w:val="en-US" w:eastAsia="zh-CN"/>
        </w:rPr>
        <w:t>0</w:t>
      </w:r>
      <w:r>
        <w:rPr>
          <w:rFonts w:hint="eastAsia" w:ascii="仿宋" w:hAnsi="仿宋" w:eastAsia="仿宋" w:cs="仿宋_GB2312"/>
          <w:bCs/>
          <w:szCs w:val="21"/>
          <w:highlight w:val="none"/>
          <w:u w:val="single"/>
        </w:rPr>
        <w:t>0分</w:t>
      </w:r>
      <w:r>
        <w:rPr>
          <w:rFonts w:hint="eastAsia" w:ascii="仿宋" w:hAnsi="仿宋" w:eastAsia="仿宋" w:cs="仿宋_GB2312"/>
          <w:bCs/>
          <w:szCs w:val="21"/>
          <w:highlight w:val="none"/>
        </w:rPr>
        <w:t>（北京时间）</w:t>
      </w:r>
    </w:p>
    <w:p>
      <w:pPr>
        <w:adjustRightInd w:val="0"/>
        <w:snapToGrid w:val="0"/>
        <w:spacing w:line="360" w:lineRule="auto"/>
        <w:ind w:firstLine="420" w:firstLineChars="200"/>
        <w:rPr>
          <w:rStyle w:val="5"/>
          <w:rFonts w:hint="eastAsia" w:ascii="仿宋" w:hAnsi="仿宋" w:eastAsia="仿宋"/>
          <w:color w:val="auto"/>
          <w:szCs w:val="21"/>
          <w:highlight w:val="none"/>
        </w:rPr>
      </w:pPr>
      <w:bookmarkStart w:id="21" w:name="_Toc28359017"/>
      <w:bookmarkStart w:id="22" w:name="_Toc35393803"/>
      <w:bookmarkStart w:id="23" w:name="_Toc35393634"/>
      <w:bookmarkStart w:id="24" w:name="_Toc28359094"/>
      <w:r>
        <w:rPr>
          <w:rFonts w:hint="eastAsia" w:ascii="仿宋" w:hAnsi="仿宋" w:eastAsia="仿宋" w:cs="仿宋_GB2312"/>
          <w:color w:val="auto"/>
          <w:szCs w:val="21"/>
          <w:highlight w:val="none"/>
        </w:rPr>
        <w:t>地点：辽宁农业职业技术学院实训中心一、一楼。</w:t>
      </w:r>
    </w:p>
    <w:p>
      <w:pPr>
        <w:adjustRightInd w:val="0"/>
        <w:snapToGrid w:val="0"/>
        <w:spacing w:line="360" w:lineRule="auto"/>
        <w:rPr>
          <w:rFonts w:hint="eastAsia" w:ascii="仿宋" w:hAnsi="仿宋" w:eastAsia="仿宋" w:cs="仿宋_GB2312"/>
          <w:szCs w:val="21"/>
          <w:highlight w:val="none"/>
        </w:rPr>
      </w:pPr>
      <w:r>
        <w:rPr>
          <w:rFonts w:hint="eastAsia" w:ascii="仿宋" w:hAnsi="仿宋" w:eastAsia="仿宋" w:cs="仿宋_GB2312"/>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_GB2312"/>
          <w:kern w:val="0"/>
          <w:szCs w:val="21"/>
          <w:highlight w:val="none"/>
        </w:rPr>
      </w:pPr>
      <w:r>
        <w:rPr>
          <w:rFonts w:hint="eastAsia" w:ascii="仿宋" w:hAnsi="仿宋" w:eastAsia="仿宋" w:cs="仿宋_GB2312"/>
          <w:kern w:val="0"/>
          <w:szCs w:val="21"/>
          <w:highlight w:val="none"/>
        </w:rPr>
        <w:t>自本公告发布之日起3个工作日。</w:t>
      </w:r>
    </w:p>
    <w:p>
      <w:pPr>
        <w:adjustRightInd w:val="0"/>
        <w:snapToGrid w:val="0"/>
        <w:spacing w:line="360" w:lineRule="auto"/>
        <w:rPr>
          <w:rFonts w:hint="eastAsia" w:ascii="仿宋" w:hAnsi="仿宋" w:eastAsia="仿宋" w:cs="仿宋_GB2312"/>
          <w:szCs w:val="21"/>
          <w:highlight w:val="none"/>
        </w:rPr>
      </w:pPr>
      <w:bookmarkStart w:id="25" w:name="_Toc28359018"/>
      <w:bookmarkStart w:id="26" w:name="_Toc28359095"/>
      <w:bookmarkStart w:id="27" w:name="_Toc35393636"/>
      <w:bookmarkStart w:id="28" w:name="_Toc35393805"/>
      <w:r>
        <w:rPr>
          <w:rFonts w:hint="eastAsia" w:ascii="仿宋" w:hAnsi="仿宋" w:eastAsia="仿宋" w:cs="仿宋_GB2312"/>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仿宋" w:hAnsi="仿宋" w:eastAsia="仿宋" w:cs="仿宋_GB2312"/>
          <w:szCs w:val="21"/>
          <w:highlight w:val="none"/>
        </w:rPr>
      </w:pPr>
      <w:r>
        <w:rPr>
          <w:rFonts w:hint="eastAsia" w:ascii="仿宋" w:hAnsi="仿宋" w:eastAsia="仿宋" w:cs="仿宋_GB2312"/>
          <w:szCs w:val="21"/>
          <w:highlight w:val="none"/>
        </w:rPr>
        <w:t>1.采购人信息</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 xml:space="preserve">采购人：辽宁农业职业技术学院 </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地址：</w:t>
      </w:r>
      <w:r>
        <w:rPr>
          <w:rFonts w:ascii="仿宋" w:hAnsi="仿宋" w:eastAsia="仿宋" w:cs="仿宋_GB2312"/>
          <w:bCs/>
          <w:kern w:val="0"/>
          <w:szCs w:val="21"/>
          <w:highlight w:val="none"/>
        </w:rPr>
        <w:t>营口经济技术开发区</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项目联系人：</w:t>
      </w:r>
      <w:r>
        <w:rPr>
          <w:rFonts w:hint="eastAsia" w:ascii="仿宋" w:hAnsi="仿宋" w:eastAsia="仿宋" w:cs="仿宋_GB2312"/>
          <w:color w:val="auto"/>
          <w:kern w:val="0"/>
          <w:szCs w:val="21"/>
          <w:highlight w:val="none"/>
          <w:lang w:eastAsia="zh-CN"/>
        </w:rPr>
        <w:t>王</w:t>
      </w:r>
      <w:r>
        <w:rPr>
          <w:rFonts w:hint="eastAsia" w:ascii="仿宋" w:hAnsi="仿宋" w:eastAsia="仿宋" w:cs="仿宋_GB2312"/>
          <w:color w:val="auto"/>
          <w:kern w:val="0"/>
          <w:szCs w:val="21"/>
          <w:highlight w:val="none"/>
        </w:rPr>
        <w:t>老师</w:t>
      </w:r>
      <w:r>
        <w:rPr>
          <w:rFonts w:hint="eastAsia" w:ascii="仿宋" w:hAnsi="仿宋" w:eastAsia="仿宋" w:cs="仿宋_GB2312"/>
          <w:color w:val="auto"/>
          <w:kern w:val="0"/>
          <w:szCs w:val="21"/>
          <w:highlight w:val="none"/>
          <w:lang w:eastAsia="zh-CN"/>
        </w:rPr>
        <w:t>、冯老师</w:t>
      </w:r>
      <w:bookmarkStart w:id="29" w:name="_GoBack"/>
      <w:bookmarkEnd w:id="29"/>
      <w:r>
        <w:rPr>
          <w:rFonts w:hint="eastAsia" w:ascii="仿宋" w:hAnsi="仿宋" w:eastAsia="仿宋" w:cs="仿宋_GB2312"/>
          <w:kern w:val="0"/>
          <w:szCs w:val="21"/>
          <w:highlight w:val="none"/>
        </w:rPr>
        <w:t xml:space="preserve">            联系电话：</w:t>
      </w:r>
      <w:r>
        <w:rPr>
          <w:rFonts w:hint="eastAsia" w:ascii="仿宋" w:hAnsi="仿宋" w:eastAsia="仿宋" w:cs="仿宋_GB2312"/>
          <w:bCs/>
          <w:kern w:val="0"/>
          <w:szCs w:val="21"/>
          <w:highlight w:val="none"/>
        </w:rPr>
        <w:t>0417-7020885</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采购代理机构：</w:t>
      </w:r>
      <w:r>
        <w:rPr>
          <w:rFonts w:hint="eastAsia" w:ascii="仿宋" w:hAnsi="仿宋" w:eastAsia="仿宋" w:cs="仿宋_GB2312"/>
          <w:bCs/>
          <w:kern w:val="0"/>
          <w:szCs w:val="21"/>
          <w:highlight w:val="none"/>
        </w:rPr>
        <w:t>辽宁浩亿招投标有限公司</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地址：</w:t>
      </w:r>
      <w:r>
        <w:rPr>
          <w:rFonts w:hint="eastAsia" w:ascii="仿宋" w:hAnsi="仿宋" w:eastAsia="仿宋" w:cs="仿宋_GB2312"/>
          <w:bCs/>
          <w:kern w:val="0"/>
          <w:szCs w:val="21"/>
          <w:highlight w:val="none"/>
        </w:rPr>
        <w:t>沈阳市皇姑区同江街11-1号3门，天山一校对面即是</w:t>
      </w:r>
    </w:p>
    <w:p>
      <w:pPr>
        <w:widowControl/>
        <w:adjustRightInd w:val="0"/>
        <w:snapToGrid w:val="0"/>
        <w:spacing w:line="360" w:lineRule="auto"/>
        <w:ind w:firstLine="540"/>
        <w:jc w:val="left"/>
        <w:rPr>
          <w:rFonts w:hint="eastAsia" w:ascii="仿宋" w:hAnsi="仿宋" w:eastAsia="仿宋" w:cs="仿宋_GB2312"/>
          <w:bCs/>
          <w:kern w:val="0"/>
          <w:szCs w:val="21"/>
          <w:highlight w:val="none"/>
        </w:rPr>
      </w:pPr>
      <w:r>
        <w:rPr>
          <w:rFonts w:hint="eastAsia" w:ascii="仿宋" w:hAnsi="仿宋" w:eastAsia="仿宋" w:cs="仿宋_GB2312"/>
          <w:kern w:val="0"/>
          <w:szCs w:val="21"/>
          <w:highlight w:val="none"/>
        </w:rPr>
        <w:t>项目联系人：</w:t>
      </w:r>
      <w:r>
        <w:rPr>
          <w:rFonts w:hint="eastAsia" w:ascii="仿宋" w:hAnsi="仿宋" w:eastAsia="仿宋" w:cs="仿宋_GB2312"/>
          <w:bCs/>
          <w:kern w:val="0"/>
          <w:szCs w:val="21"/>
          <w:highlight w:val="none"/>
        </w:rPr>
        <w:t>杜丽伟、 李姗姗</w:t>
      </w:r>
      <w:r>
        <w:rPr>
          <w:rFonts w:hint="eastAsia" w:ascii="仿宋" w:hAnsi="仿宋" w:eastAsia="仿宋" w:cs="仿宋_GB2312"/>
          <w:kern w:val="0"/>
          <w:szCs w:val="21"/>
          <w:highlight w:val="none"/>
        </w:rPr>
        <w:t xml:space="preserve">            联系电话：</w:t>
      </w:r>
      <w:r>
        <w:rPr>
          <w:rFonts w:hint="eastAsia" w:ascii="仿宋" w:hAnsi="仿宋" w:eastAsia="仿宋" w:cs="仿宋_GB2312"/>
          <w:bCs/>
          <w:kern w:val="0"/>
          <w:szCs w:val="21"/>
          <w:highlight w:val="none"/>
        </w:rPr>
        <w:t>024-81231520-115</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传真：</w:t>
      </w:r>
      <w:r>
        <w:rPr>
          <w:rFonts w:hint="eastAsia" w:ascii="仿宋" w:hAnsi="仿宋" w:eastAsia="仿宋" w:cs="仿宋_GB2312"/>
          <w:bCs/>
          <w:kern w:val="0"/>
          <w:szCs w:val="21"/>
          <w:highlight w:val="none"/>
        </w:rPr>
        <w:t>024-81231520</w:t>
      </w:r>
      <w:r>
        <w:rPr>
          <w:rFonts w:hint="eastAsia" w:ascii="仿宋" w:hAnsi="仿宋" w:eastAsia="仿宋" w:cs="仿宋_GB2312"/>
          <w:kern w:val="0"/>
          <w:szCs w:val="21"/>
          <w:highlight w:val="none"/>
        </w:rPr>
        <w:t xml:space="preserve">              邮箱地址：</w:t>
      </w:r>
      <w:r>
        <w:rPr>
          <w:rFonts w:hint="eastAsia" w:ascii="仿宋" w:hAnsi="仿宋" w:eastAsia="仿宋" w:cs="仿宋_GB2312"/>
          <w:bCs/>
          <w:kern w:val="0"/>
          <w:szCs w:val="21"/>
          <w:highlight w:val="none"/>
        </w:rPr>
        <w:t>syhygs@163.com</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开户行：</w:t>
      </w:r>
      <w:r>
        <w:rPr>
          <w:rFonts w:hint="eastAsia" w:ascii="仿宋" w:hAnsi="仿宋" w:eastAsia="仿宋" w:cs="仿宋_GB2312"/>
          <w:bCs/>
          <w:kern w:val="0"/>
          <w:szCs w:val="21"/>
          <w:highlight w:val="none"/>
        </w:rPr>
        <w:t>盛京银行沈阳市向工支行</w:t>
      </w:r>
    </w:p>
    <w:p>
      <w:pPr>
        <w:widowControl/>
        <w:adjustRightInd w:val="0"/>
        <w:snapToGrid w:val="0"/>
        <w:spacing w:line="360" w:lineRule="auto"/>
        <w:ind w:firstLine="540"/>
        <w:jc w:val="left"/>
        <w:rPr>
          <w:rFonts w:ascii="仿宋" w:hAnsi="仿宋" w:eastAsia="仿宋" w:cs="仿宋_GB2312"/>
          <w:kern w:val="0"/>
          <w:szCs w:val="21"/>
          <w:highlight w:val="none"/>
        </w:rPr>
      </w:pPr>
      <w:r>
        <w:rPr>
          <w:rFonts w:hint="eastAsia" w:ascii="仿宋" w:hAnsi="仿宋" w:eastAsia="仿宋" w:cs="仿宋_GB2312"/>
          <w:kern w:val="0"/>
          <w:szCs w:val="21"/>
          <w:highlight w:val="none"/>
        </w:rPr>
        <w:t>账户名称：</w:t>
      </w:r>
      <w:r>
        <w:rPr>
          <w:rFonts w:hint="eastAsia" w:ascii="仿宋" w:hAnsi="仿宋" w:eastAsia="仿宋" w:cs="仿宋_GB2312"/>
          <w:bCs/>
          <w:kern w:val="0"/>
          <w:szCs w:val="21"/>
          <w:highlight w:val="none"/>
        </w:rPr>
        <w:t>辽宁浩亿招投标有限公司</w:t>
      </w:r>
    </w:p>
    <w:p>
      <w:pPr>
        <w:widowControl/>
        <w:adjustRightInd w:val="0"/>
        <w:snapToGrid w:val="0"/>
        <w:spacing w:line="360" w:lineRule="auto"/>
        <w:ind w:firstLine="540"/>
        <w:jc w:val="left"/>
        <w:rPr>
          <w:rFonts w:hint="eastAsia" w:ascii="仿宋" w:hAnsi="仿宋" w:eastAsia="仿宋" w:cs="仿宋_GB2312"/>
          <w:bCs/>
          <w:kern w:val="0"/>
          <w:szCs w:val="21"/>
          <w:highlight w:val="none"/>
        </w:rPr>
      </w:pPr>
      <w:r>
        <w:rPr>
          <w:rFonts w:hint="eastAsia" w:ascii="仿宋" w:hAnsi="仿宋" w:eastAsia="仿宋" w:cs="仿宋_GB2312"/>
          <w:kern w:val="0"/>
          <w:szCs w:val="21"/>
          <w:highlight w:val="none"/>
        </w:rPr>
        <w:t>账号：</w:t>
      </w:r>
      <w:r>
        <w:rPr>
          <w:rFonts w:hint="eastAsia" w:ascii="仿宋" w:hAnsi="仿宋" w:eastAsia="仿宋" w:cs="仿宋_GB2312"/>
          <w:bCs/>
          <w:kern w:val="0"/>
          <w:szCs w:val="21"/>
          <w:highlight w:val="none"/>
        </w:rPr>
        <w:t>0338260102000001621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13CB3AE9"/>
    <w:rsid w:val="13CB3AE9"/>
    <w:rsid w:val="6317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character" w:customStyle="1" w:styleId="5">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1092</Words>
  <Characters>1243</Characters>
  <Lines>0</Lines>
  <Paragraphs>0</Paragraphs>
  <TotalTime>0</TotalTime>
  <ScaleCrop>false</ScaleCrop>
  <LinksUpToDate>false</LinksUpToDate>
  <CharactersWithSpaces>1287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2023-04-12T05:36:00Z</dcterms:created>
  <dc:creator>Administrator</dc:creator>
  <cp:lastModifiedBy>Administrator</cp:lastModifiedBy>
  <dcterms:modified xsi:type="dcterms:W3CDTF">2023-04-13T01:16:47Z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A2A3680486FF4FDA93910864820DA3EB</vt:lpwstr>
  </property>
</Properties>
</file>