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50" w:right="150" w:firstLine="540"/>
              <w:jc w:val="center"/>
              <w:rPr>
                <w:rFonts w:hint="eastAsia" w:ascii="Arial" w:hAnsi="Arial" w:cs="Arial"/>
                <w:i w:val="0"/>
                <w:iCs w:val="0"/>
                <w:caps w:val="0"/>
                <w:color w:val="333333"/>
                <w:spacing w:val="0"/>
                <w:sz w:val="24"/>
                <w:szCs w:val="24"/>
              </w:rPr>
            </w:pPr>
            <w:r>
              <w:rPr>
                <w:rFonts w:hint="eastAsia" w:ascii="宋体" w:hAnsi="宋体" w:eastAsia="宋体" w:cs="宋体"/>
                <w:b/>
                <w:bCs/>
                <w:i w:val="0"/>
                <w:iCs w:val="0"/>
                <w:caps w:val="0"/>
                <w:color w:val="333333"/>
                <w:spacing w:val="0"/>
                <w:kern w:val="0"/>
                <w:sz w:val="44"/>
                <w:szCs w:val="44"/>
                <w:bdr w:val="none" w:color="auto" w:sz="0" w:space="0"/>
                <w:lang w:val="en-US" w:eastAsia="zh-CN" w:bidi="ar"/>
              </w:rPr>
              <w:t>（加纳鲁班工坊农机设备租赁服务）招标公告</w:t>
            </w:r>
          </w:p>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150" w:beforeAutospacing="0" w:after="150" w:afterAutospacing="0" w:line="560" w:lineRule="atLeast"/>
              <w:ind w:left="828" w:right="828" w:firstLine="540"/>
              <w:jc w:val="left"/>
              <w:rPr>
                <w:rFonts w:hint="default" w:ascii="Arial" w:hAnsi="Arial" w:cs="Arial"/>
                <w:i w:val="0"/>
                <w:iCs w:val="0"/>
                <w:caps w:val="0"/>
                <w:color w:val="333333"/>
                <w:spacing w:val="0"/>
                <w:sz w:val="24"/>
                <w:szCs w:val="24"/>
              </w:rPr>
            </w:pPr>
            <w:r>
              <w:rPr>
                <w:rFonts w:ascii="仿宋" w:hAnsi="仿宋" w:eastAsia="仿宋" w:cs="仿宋"/>
                <w:b/>
                <w:bCs/>
                <w:i w:val="0"/>
                <w:iCs w:val="0"/>
                <w:caps w:val="0"/>
                <w:color w:val="333333"/>
                <w:spacing w:val="0"/>
                <w:kern w:val="0"/>
                <w:sz w:val="28"/>
                <w:szCs w:val="28"/>
                <w:bdr w:val="none" w:color="auto" w:sz="0" w:space="0"/>
                <w:lang w:val="en-US" w:eastAsia="zh-CN" w:bidi="ar"/>
              </w:rPr>
              <w:t>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28" w:afterAutospacing="0" w:line="560" w:lineRule="atLeast"/>
              <w:ind w:left="828" w:right="828"/>
            </w:pPr>
            <w:r>
              <w:rPr>
                <w:rFonts w:hint="eastAsia" w:ascii="仿宋" w:hAnsi="仿宋" w:eastAsia="仿宋" w:cs="仿宋"/>
                <w:i w:val="0"/>
                <w:iCs w:val="0"/>
                <w:caps w:val="0"/>
                <w:color w:val="333333"/>
                <w:spacing w:val="0"/>
                <w:sz w:val="28"/>
                <w:szCs w:val="28"/>
                <w:bdr w:val="none" w:color="auto" w:sz="0" w:space="0"/>
              </w:rPr>
              <w:t>加纳鲁班工坊农机设备租赁服务招标项目的潜在供应商应在线上获取招标文件,并于2023年09月20日 10时00分（北京时间）前递交投标文件。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ascii="黑体" w:hAnsi="宋体" w:eastAsia="黑体" w:cs="黑体"/>
                <w:b/>
                <w:bCs/>
                <w:i w:val="0"/>
                <w:iCs w:val="0"/>
                <w:caps w:val="0"/>
                <w:color w:val="333333"/>
                <w:spacing w:val="0"/>
                <w:kern w:val="0"/>
                <w:sz w:val="28"/>
                <w:szCs w:val="28"/>
                <w:bdr w:val="none" w:color="auto" w:sz="0" w:space="0"/>
                <w:shd w:val="clear" w:fill="FFFFFF"/>
                <w:lang w:val="en-US" w:eastAsia="zh-CN" w:bidi="ar"/>
              </w:rPr>
              <w:t>一、项目基本情况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项目编号：JH23-210000-46949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项目名称：加纳鲁班工坊农机设备租赁服务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包组编号：001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预算金额（元）：4,000,000.00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最高限价（元）：4,000,000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采购需求：</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begin"/>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instrText xml:space="preserve"> HYPERLINK "javascript:showBulletinInfo('001')" </w:instrTex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separate"/>
            </w:r>
            <w:r>
              <w:rPr>
                <w:rStyle w:val="5"/>
                <w:rFonts w:hint="eastAsia" w:ascii="宋体" w:hAnsi="宋体" w:eastAsia="宋体" w:cs="宋体"/>
                <w:i w:val="0"/>
                <w:iCs w:val="0"/>
                <w:caps w:val="0"/>
                <w:color w:val="337AB7"/>
                <w:spacing w:val="0"/>
                <w:sz w:val="24"/>
                <w:szCs w:val="24"/>
                <w:u w:val="none"/>
                <w:bdr w:val="none" w:color="auto" w:sz="0" w:space="0"/>
                <w:shd w:val="clear" w:fill="FFFFFF"/>
              </w:rPr>
              <w:t>查看</w:t>
            </w:r>
            <w:r>
              <w:rPr>
                <w:rFonts w:hint="eastAsia" w:ascii="仿宋" w:hAnsi="仿宋" w:eastAsia="仿宋" w:cs="仿宋"/>
                <w:i w:val="0"/>
                <w:iCs w:val="0"/>
                <w:caps w:val="0"/>
                <w:color w:val="337AB7"/>
                <w:spacing w:val="0"/>
                <w:kern w:val="0"/>
                <w:sz w:val="27"/>
                <w:szCs w:val="27"/>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合同履行期限：自签订合同之日起 50日内租赁的设备运至非洲加纳地区采购人指定地点，租赁服务期3年（具体以甲乙双方签订的合同为准）。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需落实的政府采购政策内容：促进中小企业、促进残疾人就业、支持监狱企业等相关政策等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本项目（是/否）接受联合体投标：否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二、供应商的资格要求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1.满足《中华人民共和国政府采购法》第二十二条规定。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2.落实政府采购政策需满足的资格要求：无，本项目非专门面向中小企业采购，所属《政府采购促进中小企业发展管理办法》第六条第（三）项的情形：“按照本办法规定预留采购份额无法确保充分供应、充分竞争，或者存在可能影响政府采购目标实现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3.本项目的特定资格要求：无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三、政府采购供应商入库须知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shd w:val="clear" w:fill="FFFFFF"/>
                <w:lang w:val="en-US" w:eastAsia="zh-CN" w:bidi="ar"/>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四、获取招标文件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时间：2023年08月30日 08时00分至2023年09月06日 17时00分（北京时间，法定节假日除外）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地点：线上获取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方式：线上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售价：免费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五、提交投标文件截止时间、开标时间和地点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2023年09月20日 10时00分（北京时间）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地点：电子文件上传至辽宁政府采购网、备份投标文件递交到辽宁轩宇工程管理有限公司（沈阳市皇姑区黄河南大街56号中建峰汇广场A座801室）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六、公告期限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自本公告发布之日起5个工作日。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七、质疑与投诉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供应商认为自己的权益受到损害的，可以在知道或者应知其权益受到损害之日起七个工作日内，向采购代理机构或采购人提出质疑。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1、接收质疑函方式：线上或书面纸质质疑函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2、质疑函内容、格式：应符合《政府采购质疑和投诉办法》相关规定和财政部制定的《政府采购质疑函范本》格式，详见辽宁政府采购网。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3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质疑供应商对采购人、采购代理机构的答复不满意，或者采购人、采购代理机构未在规定时间内作出答复的，可以在答复期满后15个工作日内向本级财政部门提起投诉。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八、其他补充事宜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276" w:right="676" w:firstLine="54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投标文件递交方式采用线上递交及现场备份投标文件递交同时执行并保持一致，备份投标文件须于递交投标文件截止时间前递交至代理机构处，关于具体的备份投标文件的格式、存储、密封要求详见招标文件。投标人仅提供备份投标文件的，投标无效。</w:t>
            </w:r>
            <w:r>
              <w:rPr>
                <w:rFonts w:hint="eastAsia" w:ascii="仿宋" w:hAnsi="仿宋" w:eastAsia="仿宋" w:cs="仿宋"/>
                <w:i w:val="0"/>
                <w:iCs w:val="0"/>
                <w:caps w:val="0"/>
                <w:color w:val="333333"/>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333333"/>
                <w:spacing w:val="0"/>
                <w:kern w:val="0"/>
                <w:sz w:val="28"/>
                <w:szCs w:val="28"/>
                <w:bdr w:val="none" w:color="auto" w:sz="0" w:space="0"/>
                <w:lang w:val="en-US" w:eastAsia="zh-CN" w:bidi="ar"/>
              </w:rPr>
              <w:t>2.关于电子标评审的相关要求详见辽财采函〔2021〕363号“关于完善政府采购电子评审业务流程等有关事宜的通知”。电子文件报送截止时间同递交备份投标文件截止时间（即开标时间）、解密为30分钟。如投标人未按照规定的时限响应按照无效投标文件处理。</w:t>
            </w:r>
            <w:r>
              <w:rPr>
                <w:rFonts w:hint="eastAsia" w:ascii="仿宋" w:hAnsi="仿宋" w:eastAsia="仿宋" w:cs="仿宋"/>
                <w:i w:val="0"/>
                <w:iCs w:val="0"/>
                <w:caps w:val="0"/>
                <w:color w:val="333333"/>
                <w:spacing w:val="0"/>
                <w:kern w:val="0"/>
                <w:sz w:val="28"/>
                <w:szCs w:val="28"/>
                <w:bdr w:val="none" w:color="auto" w:sz="0" w:space="0"/>
                <w:lang w:val="en-US" w:eastAsia="zh-CN" w:bidi="ar"/>
              </w:rPr>
              <w:br w:type="textWrapping"/>
            </w:r>
            <w:r>
              <w:rPr>
                <w:rFonts w:hint="eastAsia" w:ascii="仿宋" w:hAnsi="仿宋" w:eastAsia="仿宋" w:cs="仿宋"/>
                <w:i w:val="0"/>
                <w:iCs w:val="0"/>
                <w:caps w:val="0"/>
                <w:color w:val="333333"/>
                <w:spacing w:val="0"/>
                <w:kern w:val="0"/>
                <w:sz w:val="28"/>
                <w:szCs w:val="28"/>
                <w:bdr w:val="none" w:color="auto" w:sz="0" w:space="0"/>
                <w:lang w:val="en-US" w:eastAsia="zh-CN" w:bidi="ar"/>
              </w:rPr>
              <w:t>3. 参与本项目的投标人须自行办理好CA锁，具体操作流程详见辽宁政府采购相关通知。请投标人自行准备笔记本电脑并下载好对应的CA认证证书带至开标现场进行电子解密。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150" w:right="150" w:firstLine="540"/>
              <w:jc w:val="left"/>
              <w:rPr>
                <w:rFonts w:hint="default" w:ascii="Arial" w:hAnsi="Arial" w:cs="Arial"/>
                <w:i w:val="0"/>
                <w:iCs w:val="0"/>
                <w:caps w:val="0"/>
                <w:color w:val="333333"/>
                <w:spacing w:val="0"/>
                <w:sz w:val="24"/>
                <w:szCs w:val="24"/>
              </w:rPr>
            </w:pPr>
            <w:r>
              <w:rPr>
                <w:rFonts w:hint="eastAsia" w:ascii="黑体" w:hAnsi="宋体" w:eastAsia="黑体" w:cs="黑体"/>
                <w:b/>
                <w:bCs/>
                <w:i w:val="0"/>
                <w:iCs w:val="0"/>
                <w:caps w:val="0"/>
                <w:color w:val="333333"/>
                <w:spacing w:val="0"/>
                <w:kern w:val="0"/>
                <w:sz w:val="28"/>
                <w:szCs w:val="28"/>
                <w:bdr w:val="none" w:color="auto" w:sz="0" w:space="0"/>
                <w:shd w:val="clear" w:fill="FFFFFF"/>
                <w:lang w:val="en-US" w:eastAsia="zh-CN" w:bidi="ar"/>
              </w:rPr>
              <w:t>九、对本次招标提出询问，请按以下方式联系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1.采购人信息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名  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辽宁农业职业技术学院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  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营口经济技术开发区熊岳镇育才里76-0号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联系方式：</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0417-7020885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2.采购代理机构信息：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名  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辽宁轩宇工程管理有限公司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地  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沈阳市皇姑区黄河南大街56号中建峰汇广场A座8楼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联系方式：</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024-31918388-315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邮箱地址：</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1500554000@qq.com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开户行：</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中国光大银行沈阳黄河大街支行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账户名称：</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辽宁轩宇工程管理有限公司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账号：</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36490188000024464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3.项目联系方式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项目联系人：</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潘婷婷、张冬妮、齐俭、石增良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710" w:right="150" w:firstLine="560"/>
              <w:jc w:val="left"/>
              <w:rPr>
                <w:rFonts w:hint="default" w:ascii="Arial" w:hAnsi="Arial" w:cs="Arial"/>
                <w:i w:val="0"/>
                <w:iCs w:val="0"/>
                <w:caps w:val="0"/>
                <w:color w:val="333333"/>
                <w:spacing w:val="0"/>
                <w:sz w:val="24"/>
                <w:szCs w:val="24"/>
              </w:rPr>
            </w:pPr>
            <w:r>
              <w:rPr>
                <w:rFonts w:hint="eastAsia" w:ascii="仿宋" w:hAnsi="仿宋" w:eastAsia="仿宋" w:cs="仿宋"/>
                <w:i w:val="0"/>
                <w:iCs w:val="0"/>
                <w:caps w:val="0"/>
                <w:color w:val="333333"/>
                <w:spacing w:val="0"/>
                <w:kern w:val="0"/>
                <w:sz w:val="28"/>
                <w:szCs w:val="28"/>
                <w:bdr w:val="none" w:color="auto" w:sz="0" w:space="0"/>
                <w:lang w:val="en-US" w:eastAsia="zh-CN" w:bidi="ar"/>
              </w:rPr>
              <w:t>电  话：</w:t>
            </w:r>
            <w:r>
              <w:rPr>
                <w:rFonts w:hint="default" w:ascii="Arial" w:hAnsi="Arial" w:eastAsia="宋体" w:cs="Arial"/>
                <w:i w:val="0"/>
                <w:iCs w:val="0"/>
                <w:caps w:val="0"/>
                <w:color w:val="333333"/>
                <w:spacing w:val="0"/>
                <w:kern w:val="0"/>
                <w:sz w:val="24"/>
                <w:szCs w:val="24"/>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024-31918388-315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vAlign w:val="center"/>
          </w:tcPr>
          <w:p>
            <w:pPr>
              <w:rPr>
                <w:rFonts w:hint="default" w:ascii="Arial" w:hAnsi="Arial" w:cs="Arial"/>
                <w:i w:val="0"/>
                <w:iCs w:val="0"/>
                <w:caps w:val="0"/>
                <w:color w:val="333333"/>
                <w:spacing w:val="0"/>
                <w:sz w:val="18"/>
                <w:szCs w:val="18"/>
              </w:rPr>
            </w:pPr>
          </w:p>
        </w:tc>
      </w:tr>
      <w:tr>
        <w:tblPrEx>
          <w:tblBorders>
            <w:top w:val="none" w:color="auto" w:sz="0" w:space="0"/>
            <w:left w:val="none" w:color="auto" w:sz="0" w:space="0"/>
            <w:bottom w:val="dashed" w:color="BECBDB" w:sz="6"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bottom w:val="dashed" w:color="BECBDB" w:sz="6" w:space="0"/>
            </w:tcBorders>
            <w:shd w:val="clear" w:color="auto" w:fill="FFFFFF"/>
            <w:tcMar>
              <w:top w:w="90" w:type="dxa"/>
              <w:left w:w="90" w:type="dxa"/>
              <w:bottom w:w="90" w:type="dxa"/>
              <w:right w:w="90" w:type="dxa"/>
            </w:tcMar>
            <w:vAlign w:val="center"/>
          </w:tcPr>
          <w:p>
            <w:pPr>
              <w:keepNext w:val="0"/>
              <w:keepLines w:val="0"/>
              <w:widowControl/>
              <w:suppressLineNumbers w:val="0"/>
              <w:wordWrap w:val="0"/>
              <w:spacing w:before="0" w:beforeAutospacing="0" w:after="0" w:afterAutospacing="0" w:line="240" w:lineRule="atLeast"/>
              <w:ind w:left="0" w:right="0"/>
              <w:jc w:val="left"/>
              <w:rPr>
                <w:rFonts w:hint="eastAsia" w:ascii="宋体" w:hAnsi="宋体" w:eastAsia="宋体" w:cs="宋体"/>
                <w:i w:val="0"/>
                <w:iCs w:val="0"/>
                <w:caps w:val="0"/>
                <w:color w:val="2D51A9"/>
                <w:spacing w:val="0"/>
                <w:sz w:val="18"/>
                <w:szCs w:val="18"/>
                <w:u w:val="none"/>
              </w:rPr>
            </w:pPr>
            <w:r>
              <w:rPr>
                <w:rFonts w:hint="eastAsia" w:ascii="宋体" w:hAnsi="宋体" w:eastAsia="宋体" w:cs="宋体"/>
                <w:i w:val="0"/>
                <w:iCs w:val="0"/>
                <w:caps w:val="0"/>
                <w:color w:val="2D51A9"/>
                <w:spacing w:val="0"/>
                <w:kern w:val="0"/>
                <w:sz w:val="18"/>
                <w:szCs w:val="18"/>
                <w:u w:val="none"/>
                <w:bdr w:val="none" w:color="auto" w:sz="0" w:space="0"/>
                <w:lang w:val="en-US" w:eastAsia="zh-CN" w:bidi="ar"/>
              </w:rPr>
              <w:t>评分办法:综合评分法</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0850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2023-08-30T07:36:52Z</dcterms:created>
  <dc:creator>ydq</dc:creator>
  <cp:lastModifiedBy>ydq</cp:lastModifiedBy>
  <dcterms:modified xsi:type="dcterms:W3CDTF">2023-08-30T07:37:01Z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7207B903AB57417DB2C19E86E000DD2C_12</vt:lpwstr>
  </property>
</Properties>
</file>