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50" w:right="150" w:firstLine="540"/>
              <w:jc w:val="center"/>
              <w:rPr>
                <w:rFonts w:hint="eastAsia" w:ascii="Arial" w:hAnsi="Arial" w:cs="Arial"/>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kern w:val="0"/>
                <w:sz w:val="44"/>
                <w:szCs w:val="44"/>
                <w:bdr w:val="none" w:color="auto" w:sz="0" w:space="0"/>
                <w:lang w:val="en-US" w:eastAsia="zh-CN" w:bidi="ar"/>
              </w:rPr>
              <w:t>（辽宁省产教融合实训基地调理品生产线设备采购）招标公告</w:t>
            </w:r>
          </w:p>
          <w:bookmarkEnd w:id="0"/>
          <w:p>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150" w:beforeAutospacing="0" w:after="150" w:afterAutospacing="0" w:line="560" w:lineRule="atLeast"/>
              <w:ind w:left="828" w:right="828" w:firstLine="540"/>
              <w:jc w:val="left"/>
              <w:rPr>
                <w:rFonts w:hint="default" w:ascii="Arial" w:hAnsi="Arial" w:cs="Arial"/>
                <w:i w:val="0"/>
                <w:iCs w:val="0"/>
                <w:caps w:val="0"/>
                <w:color w:val="333333"/>
                <w:spacing w:val="0"/>
                <w:sz w:val="24"/>
                <w:szCs w:val="24"/>
              </w:rPr>
            </w:pPr>
            <w:r>
              <w:rPr>
                <w:rFonts w:ascii="仿宋" w:hAnsi="仿宋" w:eastAsia="仿宋" w:cs="仿宋"/>
                <w:b/>
                <w:bCs/>
                <w:i w:val="0"/>
                <w:iCs w:val="0"/>
                <w:caps w:val="0"/>
                <w:color w:val="333333"/>
                <w:spacing w:val="0"/>
                <w:kern w:val="0"/>
                <w:sz w:val="28"/>
                <w:szCs w:val="28"/>
                <w:bdr w:val="none" w:color="auto" w:sz="0" w:space="0"/>
                <w:lang w:val="en-US" w:eastAsia="zh-CN" w:bidi="ar"/>
              </w:rPr>
              <w:t>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28" w:afterAutospacing="0" w:line="560" w:lineRule="atLeast"/>
              <w:ind w:left="828" w:right="828"/>
            </w:pPr>
            <w:r>
              <w:rPr>
                <w:rFonts w:hint="eastAsia" w:ascii="仿宋" w:hAnsi="仿宋" w:eastAsia="仿宋" w:cs="仿宋"/>
                <w:i w:val="0"/>
                <w:iCs w:val="0"/>
                <w:caps w:val="0"/>
                <w:color w:val="333333"/>
                <w:spacing w:val="0"/>
                <w:sz w:val="28"/>
                <w:szCs w:val="28"/>
                <w:bdr w:val="none" w:color="auto" w:sz="0" w:space="0"/>
              </w:rPr>
              <w:t>辽宁省产教融合实训基地调理品生产线设备采购招标项目的潜在供应商应在线上获取招标文件,并于2023年06月25日 09时30分（北京时间）前递交投标文件。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ascii="黑体" w:hAnsi="宋体" w:eastAsia="黑体" w:cs="黑体"/>
                <w:b/>
                <w:bCs/>
                <w:i w:val="0"/>
                <w:iCs w:val="0"/>
                <w:caps w:val="0"/>
                <w:color w:val="333333"/>
                <w:spacing w:val="0"/>
                <w:kern w:val="0"/>
                <w:sz w:val="28"/>
                <w:szCs w:val="28"/>
                <w:bdr w:val="none" w:color="auto" w:sz="0" w:space="0"/>
                <w:shd w:val="clear" w:fill="FFFFFF"/>
                <w:lang w:val="en-US" w:eastAsia="zh-CN" w:bidi="ar"/>
              </w:rPr>
              <w:t>一、项目基本情况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项目编号：JH23-210000-27886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项目名称：辽宁省产教融合实训基地调理品生产线设备采购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包组编号：001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预算金额（元）：9,209,600.00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最高限价（元）：9,209,600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采购需求：</w:t>
            </w:r>
            <w:r>
              <w:rPr>
                <w:rFonts w:hint="eastAsia" w:ascii="仿宋" w:hAnsi="仿宋" w:eastAsia="仿宋" w:cs="仿宋"/>
                <w:i w:val="0"/>
                <w:iCs w:val="0"/>
                <w:caps w:val="0"/>
                <w:color w:val="337AB7"/>
                <w:spacing w:val="0"/>
                <w:kern w:val="0"/>
                <w:sz w:val="27"/>
                <w:szCs w:val="27"/>
                <w:u w:val="none"/>
                <w:bdr w:val="none" w:color="auto" w:sz="0" w:space="0"/>
                <w:shd w:val="clear" w:fill="FFFFFF"/>
                <w:lang w:val="en-US" w:eastAsia="zh-CN" w:bidi="ar"/>
              </w:rPr>
              <w:fldChar w:fldCharType="begin"/>
            </w:r>
            <w:r>
              <w:rPr>
                <w:rFonts w:hint="eastAsia" w:ascii="仿宋" w:hAnsi="仿宋" w:eastAsia="仿宋" w:cs="仿宋"/>
                <w:i w:val="0"/>
                <w:iCs w:val="0"/>
                <w:caps w:val="0"/>
                <w:color w:val="337AB7"/>
                <w:spacing w:val="0"/>
                <w:kern w:val="0"/>
                <w:sz w:val="27"/>
                <w:szCs w:val="27"/>
                <w:u w:val="none"/>
                <w:bdr w:val="none" w:color="auto" w:sz="0" w:space="0"/>
                <w:shd w:val="clear" w:fill="FFFFFF"/>
                <w:lang w:val="en-US" w:eastAsia="zh-CN" w:bidi="ar"/>
              </w:rPr>
              <w:instrText xml:space="preserve"> HYPERLINK "javascript:showBulletinInfo('001')" </w:instrText>
            </w:r>
            <w:r>
              <w:rPr>
                <w:rFonts w:hint="eastAsia" w:ascii="仿宋" w:hAnsi="仿宋" w:eastAsia="仿宋" w:cs="仿宋"/>
                <w:i w:val="0"/>
                <w:iCs w:val="0"/>
                <w:caps w:val="0"/>
                <w:color w:val="337AB7"/>
                <w:spacing w:val="0"/>
                <w:kern w:val="0"/>
                <w:sz w:val="27"/>
                <w:szCs w:val="27"/>
                <w:u w:val="none"/>
                <w:bdr w:val="none" w:color="auto" w:sz="0" w:space="0"/>
                <w:shd w:val="clear" w:fill="FFFFFF"/>
                <w:lang w:val="en-US" w:eastAsia="zh-CN" w:bidi="ar"/>
              </w:rPr>
              <w:fldChar w:fldCharType="separate"/>
            </w:r>
            <w:r>
              <w:rPr>
                <w:rStyle w:val="5"/>
                <w:rFonts w:hint="eastAsia" w:ascii="宋体" w:hAnsi="宋体" w:eastAsia="宋体" w:cs="宋体"/>
                <w:i w:val="0"/>
                <w:iCs w:val="0"/>
                <w:caps w:val="0"/>
                <w:color w:val="337AB7"/>
                <w:spacing w:val="0"/>
                <w:sz w:val="24"/>
                <w:szCs w:val="24"/>
                <w:u w:val="none"/>
                <w:bdr w:val="none" w:color="auto" w:sz="0" w:space="0"/>
                <w:shd w:val="clear" w:fill="FFFFFF"/>
              </w:rPr>
              <w:t>查看</w:t>
            </w:r>
            <w:r>
              <w:rPr>
                <w:rFonts w:hint="eastAsia" w:ascii="仿宋" w:hAnsi="仿宋" w:eastAsia="仿宋" w:cs="仿宋"/>
                <w:i w:val="0"/>
                <w:iCs w:val="0"/>
                <w:caps w:val="0"/>
                <w:color w:val="337AB7"/>
                <w:spacing w:val="0"/>
                <w:kern w:val="0"/>
                <w:sz w:val="27"/>
                <w:szCs w:val="27"/>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合同履行期限：合同签订后60日内供货安装调试完成并交付使用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需落实的政府采购政策内容：小微企业（含监狱企业）、残疾人就业政府采购政策、节能产品、环境标志产品、聘用建档立卡贫困人员物业公司相关规定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本项目（是/否）接受联合体投标：否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二、供应商的资格要求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1.满足《中华人民共和国政府采购法》第二十二条规定。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2.落实政府采购政策需满足的资格要求：无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3.本项目的特定资格要求：供应商须具有《中华人民共和国特种设备生产许可证》，许可项目包含承压类特种设备安装、修理、改造。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三、政府采购供应商入库须知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7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四、获取招标文件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时间：2023年06月02日 00时00分至2023年06月10日 00时00分（北京时间，法定节假日除外）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地点：线上获取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方式：线上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售价：免费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五、提交投标文件截止时间、开标时间和地点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2023年06月25日 09时30分（北京时间）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地点：正本电子文件提交至辽宁政府采购网，电子备份文件提交至辽宁浩亿招投标有限公司或以加密文件形式发至邮箱syhygs@163.com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六、公告期限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自本公告发布之日起5个工作日。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七、质疑与投诉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供应商认为自己的权益受到损害的，可以在知道或者应知其权益受到损害之日起七个工作日内，向采购代理机构或采购人提出质疑。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1、接收质疑函方式：线上或书面纸质质疑函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2、质疑函内容、格式：应符合《政府采购质疑和投诉办法》相关规定和财政部制定的《政府采购质疑函范本》格式，详见辽宁政府采购网。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3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质疑供应商对采购人、采购代理机构的答复不满意，或者采购人、采购代理机构未在规定时间内作出答复的，可以在答复期满后15个工作日内向本级财政部门提起投诉。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八、其他补充事宜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276" w:right="676" w:firstLine="54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本项目采用全流程电子招投标，供应商应按要求网上领取采购文件并上传电子投标文件，并保证与递交的电子备份文件一致，否则后果自负。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50" w:right="150" w:firstLine="540"/>
              <w:jc w:val="left"/>
              <w:rPr>
                <w:rFonts w:hint="default" w:ascii="Arial" w:hAnsi="Arial" w:cs="Arial"/>
                <w:i w:val="0"/>
                <w:iCs w:val="0"/>
                <w:caps w:val="0"/>
                <w:color w:val="333333"/>
                <w:spacing w:val="0"/>
                <w:sz w:val="24"/>
                <w:szCs w:val="24"/>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九、对本次招标提出询问，请按以下方式联系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1.采购人信息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名  称：</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辽宁农业职业技术学院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  址：</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营口经济技术开发区熊岳镇育才里76-0号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联系方式：</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0417-7020885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2.采购代理机构信息：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名  称：</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辽宁浩亿招投标有限公司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地  址：</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沈阳市皇姑区同江街11-1号3门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联系方式：</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024-81231520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邮箱地址：</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syhygs@163.com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开户行：</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盛京银行沈阳市向工支行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账户名称：</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辽宁浩亿招投标有限公司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账号：</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0338260102000001621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3.项目联系方式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项目联系人：</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杜丽伟、焦巍、李姗姗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10" w:right="150" w:firstLine="560"/>
              <w:jc w:val="left"/>
              <w:rPr>
                <w:rFonts w:hint="default" w:ascii="Arial" w:hAnsi="Arial" w:cs="Arial"/>
                <w:i w:val="0"/>
                <w:iCs w:val="0"/>
                <w:caps w:val="0"/>
                <w:color w:val="333333"/>
                <w:spacing w:val="0"/>
                <w:sz w:val="24"/>
                <w:szCs w:val="24"/>
              </w:rPr>
            </w:pPr>
            <w:r>
              <w:rPr>
                <w:rFonts w:hint="eastAsia" w:ascii="仿宋" w:hAnsi="仿宋" w:eastAsia="仿宋" w:cs="仿宋"/>
                <w:i w:val="0"/>
                <w:iCs w:val="0"/>
                <w:caps w:val="0"/>
                <w:color w:val="333333"/>
                <w:spacing w:val="0"/>
                <w:kern w:val="0"/>
                <w:sz w:val="28"/>
                <w:szCs w:val="28"/>
                <w:bdr w:val="none" w:color="auto" w:sz="0" w:space="0"/>
                <w:lang w:val="en-US" w:eastAsia="zh-CN" w:bidi="ar"/>
              </w:rPr>
              <w:t>电  话：</w:t>
            </w:r>
            <w:r>
              <w:rPr>
                <w:rFonts w:hint="default" w:ascii="Arial" w:hAnsi="Arial" w:eastAsia="宋体" w:cs="Arial"/>
                <w:i w:val="0"/>
                <w:iCs w:val="0"/>
                <w:caps w:val="0"/>
                <w:color w:val="333333"/>
                <w:spacing w:val="0"/>
                <w:kern w:val="0"/>
                <w:sz w:val="24"/>
                <w:szCs w:val="24"/>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024-81231520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vAlign w:val="center"/>
          </w:tcPr>
          <w:p>
            <w:pPr>
              <w:rPr>
                <w:rFonts w:hint="default" w:ascii="Arial" w:hAnsi="Arial" w:cs="Arial"/>
                <w:i w:val="0"/>
                <w:iCs w:val="0"/>
                <w:caps w:val="0"/>
                <w:color w:val="333333"/>
                <w:spacing w:val="0"/>
                <w:sz w:val="18"/>
                <w:szCs w:val="18"/>
              </w:rPr>
            </w:pPr>
          </w:p>
        </w:tc>
      </w:tr>
      <w:tr>
        <w:tblPrEx>
          <w:tblBorders>
            <w:top w:val="none" w:color="auto" w:sz="0" w:space="0"/>
            <w:left w:val="none" w:color="auto" w:sz="0" w:space="0"/>
            <w:bottom w:val="dashed" w:color="BECBDB" w:sz="6"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bottom w:val="dashed" w:color="BECBDB" w:sz="6" w:space="0"/>
            </w:tcBorders>
            <w:shd w:val="clear" w:color="auto" w:fill="FFFFFF"/>
            <w:tcMar>
              <w:top w:w="90" w:type="dxa"/>
              <w:left w:w="90" w:type="dxa"/>
              <w:bottom w:w="90" w:type="dxa"/>
              <w:right w:w="90" w:type="dxa"/>
            </w:tcMar>
            <w:vAlign w:val="center"/>
          </w:tcPr>
          <w:p>
            <w:pPr>
              <w:keepNext w:val="0"/>
              <w:keepLines w:val="0"/>
              <w:widowControl/>
              <w:suppressLineNumbers w:val="0"/>
              <w:wordWrap w:val="0"/>
              <w:spacing w:before="0" w:beforeAutospacing="0" w:after="0" w:afterAutospacing="0" w:line="240" w:lineRule="atLeast"/>
              <w:ind w:left="0" w:right="0"/>
              <w:jc w:val="left"/>
              <w:rPr>
                <w:rFonts w:hint="eastAsia" w:ascii="宋体" w:hAnsi="宋体" w:eastAsia="宋体" w:cs="宋体"/>
                <w:i w:val="0"/>
                <w:iCs w:val="0"/>
                <w:caps w:val="0"/>
                <w:color w:val="2D51A9"/>
                <w:spacing w:val="0"/>
                <w:sz w:val="18"/>
                <w:szCs w:val="18"/>
                <w:u w:val="none"/>
              </w:rPr>
            </w:pPr>
            <w:r>
              <w:rPr>
                <w:rFonts w:hint="eastAsia" w:ascii="宋体" w:hAnsi="宋体" w:eastAsia="宋体" w:cs="宋体"/>
                <w:i w:val="0"/>
                <w:iCs w:val="0"/>
                <w:caps w:val="0"/>
                <w:color w:val="2D51A9"/>
                <w:spacing w:val="0"/>
                <w:kern w:val="0"/>
                <w:sz w:val="18"/>
                <w:szCs w:val="18"/>
                <w:u w:val="none"/>
                <w:bdr w:val="none" w:color="auto" w:sz="0" w:space="0"/>
                <w:lang w:val="en-US" w:eastAsia="zh-CN" w:bidi="ar"/>
              </w:rPr>
              <w:t>评分办法:综合评分法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2FmMzZlOTQ4YTU2OThkZjkwNDZlODhkMGMxNTEifQ=="/>
  </w:docVars>
  <w:rsids>
    <w:rsidRoot w:val="00000000"/>
    <w:rsid w:val="3315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1234</Words>
  <Characters>1395</Characters>
  <Lines>0</Lines>
  <Paragraphs>0</Paragraphs>
  <TotalTime>0</TotalTime>
  <ScaleCrop>false</ScaleCrop>
  <LinksUpToDate>false</LinksUpToDate>
  <CharactersWithSpaces>1422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2023-06-06T00:46:25Z</dcterms:created>
  <dc:creator>ydq</dc:creator>
  <cp:lastModifiedBy>ydq</cp:lastModifiedBy>
  <dcterms:modified xsi:type="dcterms:W3CDTF">2023-06-06T00:46:44Z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33F0DAE4ADB84886AAF26E7250025E9A_12</vt:lpwstr>
  </property>
</Properties>
</file>