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rPr>
      </w:pPr>
      <w:r>
        <w:rPr>
          <w:rFonts w:hint="eastAsia" w:ascii="仿宋" w:hAnsi="仿宋" w:eastAsia="仿宋" w:cs="仿宋"/>
          <w:b/>
          <w:kern w:val="44"/>
          <w:sz w:val="44"/>
        </w:rPr>
        <w:t>（辽宁农业职业技术学院农业装备工程学院2023年汽车农机配件类低值易耗品采购）的采购公告</w:t>
      </w:r>
    </w:p>
    <w:p>
      <w:pPr>
        <w:widowControl/>
        <w:adjustRightInd w:val="0"/>
        <w:snapToGrid w:val="0"/>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u w:val="single"/>
        </w:rPr>
        <w:t xml:space="preserve">辽宁浩亿招投标有限公司 </w:t>
      </w:r>
      <w:r>
        <w:rPr>
          <w:rFonts w:hint="eastAsia" w:ascii="仿宋" w:hAnsi="仿宋" w:eastAsia="仿宋" w:cs="仿宋"/>
          <w:kern w:val="0"/>
          <w:szCs w:val="21"/>
        </w:rPr>
        <w:t>受</w:t>
      </w:r>
      <w:r>
        <w:rPr>
          <w:rFonts w:hint="eastAsia" w:ascii="仿宋" w:hAnsi="仿宋" w:eastAsia="仿宋" w:cs="仿宋"/>
          <w:kern w:val="0"/>
          <w:szCs w:val="21"/>
          <w:u w:val="single"/>
        </w:rPr>
        <w:t>辽宁农业职业技术学院</w:t>
      </w:r>
      <w:r>
        <w:rPr>
          <w:rFonts w:hint="eastAsia" w:ascii="仿宋" w:hAnsi="仿宋" w:eastAsia="仿宋" w:cs="仿宋"/>
          <w:kern w:val="0"/>
          <w:szCs w:val="21"/>
        </w:rPr>
        <w:t>委托，对</w:t>
      </w:r>
      <w:r>
        <w:rPr>
          <w:rFonts w:hint="eastAsia" w:ascii="仿宋" w:hAnsi="仿宋" w:eastAsia="仿宋" w:cs="仿宋"/>
          <w:kern w:val="0"/>
          <w:szCs w:val="21"/>
          <w:u w:val="single"/>
        </w:rPr>
        <w:t>辽宁农业职业技术学院农业装备工程学院2023年汽车农机配件类低值易耗品采购（采购项目编号：SHY20230613）</w:t>
      </w:r>
      <w:r>
        <w:rPr>
          <w:rFonts w:hint="eastAsia" w:ascii="仿宋" w:hAnsi="仿宋" w:eastAsia="仿宋" w:cs="仿宋"/>
          <w:kern w:val="0"/>
          <w:szCs w:val="21"/>
        </w:rPr>
        <w:t>在中华人民共和国境内进行</w:t>
      </w:r>
      <w:r>
        <w:rPr>
          <w:rFonts w:hint="eastAsia" w:ascii="仿宋" w:hAnsi="仿宋" w:eastAsia="仿宋" w:cs="仿宋"/>
          <w:kern w:val="0"/>
          <w:szCs w:val="21"/>
          <w:u w:val="single"/>
        </w:rPr>
        <w:t>询价采购</w:t>
      </w:r>
      <w:r>
        <w:rPr>
          <w:rFonts w:hint="eastAsia" w:ascii="仿宋" w:hAnsi="仿宋" w:eastAsia="仿宋" w:cs="仿宋"/>
          <w:kern w:val="0"/>
          <w:szCs w:val="21"/>
        </w:rPr>
        <w:t xml:space="preserve">，现欢迎合格的供应商参加本次采购活动。 </w:t>
      </w:r>
    </w:p>
    <w:p>
      <w:pPr>
        <w:widowControl/>
        <w:adjustRightInd w:val="0"/>
        <w:snapToGrid w:val="0"/>
        <w:spacing w:line="360" w:lineRule="auto"/>
        <w:ind w:firstLine="480"/>
        <w:jc w:val="left"/>
        <w:rPr>
          <w:rFonts w:hint="eastAsia" w:ascii="仿宋" w:hAnsi="仿宋" w:eastAsia="仿宋" w:cs="仿宋"/>
          <w:b/>
          <w:bCs/>
          <w:kern w:val="0"/>
          <w:szCs w:val="21"/>
        </w:rPr>
      </w:pPr>
      <w:r>
        <w:rPr>
          <w:rFonts w:hint="eastAsia" w:ascii="仿宋" w:hAnsi="仿宋" w:eastAsia="仿宋" w:cs="仿宋"/>
          <w:b/>
          <w:bCs/>
          <w:kern w:val="0"/>
          <w:szCs w:val="21"/>
        </w:rPr>
        <w:t>一、采购人的采购需求</w:t>
      </w:r>
    </w:p>
    <w:p>
      <w:pPr>
        <w:widowControl/>
        <w:adjustRightInd w:val="0"/>
        <w:snapToGrid w:val="0"/>
        <w:spacing w:line="360" w:lineRule="auto"/>
        <w:ind w:firstLine="480"/>
        <w:jc w:val="left"/>
        <w:rPr>
          <w:rFonts w:hint="eastAsia" w:ascii="仿宋" w:hAnsi="仿宋" w:eastAsia="仿宋" w:cs="仿宋"/>
          <w:b/>
          <w:bCs/>
          <w:kern w:val="0"/>
          <w:szCs w:val="21"/>
        </w:rPr>
      </w:pPr>
      <w:r>
        <w:rPr>
          <w:rFonts w:hint="eastAsia" w:ascii="仿宋" w:hAnsi="仿宋" w:eastAsia="仿宋" w:cs="仿宋"/>
          <w:b/>
          <w:bCs/>
          <w:kern w:val="0"/>
          <w:szCs w:val="21"/>
        </w:rPr>
        <w:t>农业装备工程学院2023年汽车农机配件类低值易耗品采购</w:t>
      </w:r>
    </w:p>
    <w:p>
      <w:pPr>
        <w:widowControl/>
        <w:adjustRightInd w:val="0"/>
        <w:snapToGrid w:val="0"/>
        <w:spacing w:line="360" w:lineRule="auto"/>
        <w:ind w:firstLine="480"/>
        <w:jc w:val="left"/>
        <w:rPr>
          <w:rFonts w:hint="eastAsia" w:ascii="仿宋" w:hAnsi="仿宋" w:eastAsia="仿宋" w:cs="仿宋"/>
          <w:b/>
          <w:bCs/>
          <w:kern w:val="0"/>
          <w:szCs w:val="21"/>
        </w:rPr>
      </w:pPr>
      <w:r>
        <w:rPr>
          <w:rFonts w:hint="eastAsia" w:ascii="仿宋" w:hAnsi="仿宋" w:eastAsia="仿宋" w:cs="仿宋"/>
          <w:b/>
          <w:bCs/>
          <w:kern w:val="0"/>
          <w:szCs w:val="21"/>
        </w:rPr>
        <w:t>二、项目预算及最高限价（按包）</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kern w:val="0"/>
          <w:szCs w:val="21"/>
        </w:rPr>
        <w:t>项目预算金额：人民币130000.00元。</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kern w:val="0"/>
          <w:szCs w:val="21"/>
        </w:rPr>
        <w:t>最高限价金额：人民币130000.00元。</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b/>
          <w:bCs/>
          <w:kern w:val="0"/>
          <w:szCs w:val="21"/>
        </w:rPr>
        <w:t>三、合格供应商的资格条件</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kern w:val="0"/>
          <w:szCs w:val="21"/>
        </w:rPr>
        <w:t>1、具有独立承担民事责任的能力；</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kern w:val="0"/>
          <w:szCs w:val="21"/>
        </w:rPr>
        <w:t>2、具有良好的商业信誉和健全的财务会计制度；</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kern w:val="0"/>
          <w:szCs w:val="21"/>
        </w:rPr>
        <w:t>3、具有履行合同所必需的设备和专业技术能力；</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kern w:val="0"/>
          <w:szCs w:val="21"/>
        </w:rPr>
        <w:t>4、有依法缴纳税收和社会保障资金的良好记录；</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kern w:val="0"/>
          <w:szCs w:val="21"/>
        </w:rPr>
        <w:t>5、参加采购活动前三年内，在经营活动中没有重大违法记录；</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kern w:val="0"/>
          <w:szCs w:val="21"/>
        </w:rPr>
        <w:t>6、合格供应商还要满足的其它资格条件：</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kern w:val="0"/>
          <w:szCs w:val="21"/>
        </w:rPr>
        <w:t>无</w:t>
      </w:r>
    </w:p>
    <w:p>
      <w:pPr>
        <w:widowControl/>
        <w:adjustRightInd w:val="0"/>
        <w:snapToGrid w:val="0"/>
        <w:spacing w:line="360" w:lineRule="auto"/>
        <w:ind w:firstLine="480"/>
        <w:jc w:val="left"/>
        <w:rPr>
          <w:rFonts w:hint="eastAsia" w:ascii="仿宋" w:hAnsi="仿宋" w:eastAsia="仿宋" w:cs="仿宋"/>
          <w:b/>
          <w:bCs/>
          <w:kern w:val="0"/>
          <w:szCs w:val="21"/>
        </w:rPr>
      </w:pPr>
      <w:r>
        <w:rPr>
          <w:rFonts w:hint="eastAsia" w:ascii="仿宋" w:hAnsi="仿宋" w:eastAsia="仿宋" w:cs="仿宋"/>
          <w:b/>
          <w:bCs/>
          <w:kern w:val="0"/>
          <w:szCs w:val="21"/>
        </w:rPr>
        <w:t>四、是否允许联合体参与采购活动</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kern w:val="0"/>
          <w:szCs w:val="21"/>
        </w:rPr>
        <w:t>本项目不允许联合体参与采购活动</w:t>
      </w:r>
    </w:p>
    <w:p>
      <w:pPr>
        <w:widowControl/>
        <w:adjustRightInd w:val="0"/>
        <w:snapToGrid w:val="0"/>
        <w:spacing w:line="360" w:lineRule="auto"/>
        <w:ind w:firstLine="413" w:firstLineChars="196"/>
        <w:jc w:val="left"/>
        <w:rPr>
          <w:rFonts w:hint="eastAsia" w:ascii="仿宋" w:hAnsi="仿宋" w:eastAsia="仿宋" w:cs="仿宋"/>
          <w:b/>
          <w:bCs/>
          <w:kern w:val="0"/>
          <w:szCs w:val="21"/>
        </w:rPr>
      </w:pPr>
      <w:r>
        <w:rPr>
          <w:rFonts w:hint="eastAsia" w:ascii="仿宋" w:hAnsi="仿宋" w:eastAsia="仿宋" w:cs="仿宋"/>
          <w:b/>
          <w:bCs/>
          <w:kern w:val="0"/>
          <w:szCs w:val="21"/>
        </w:rPr>
        <w:t>五、采购文件的领取</w:t>
      </w:r>
    </w:p>
    <w:p>
      <w:pPr>
        <w:widowControl/>
        <w:adjustRightInd w:val="0"/>
        <w:snapToGrid w:val="0"/>
        <w:spacing w:line="360" w:lineRule="auto"/>
        <w:ind w:firstLine="420"/>
        <w:jc w:val="left"/>
        <w:rPr>
          <w:rFonts w:hint="eastAsia" w:ascii="仿宋" w:hAnsi="仿宋" w:eastAsia="仿宋" w:cs="仿宋"/>
          <w:kern w:val="0"/>
          <w:szCs w:val="21"/>
        </w:rPr>
      </w:pPr>
      <w:r>
        <w:rPr>
          <w:rFonts w:hint="eastAsia" w:ascii="仿宋" w:hAnsi="仿宋" w:eastAsia="仿宋" w:cs="仿宋"/>
          <w:kern w:val="0"/>
          <w:szCs w:val="21"/>
        </w:rPr>
        <w:t>采购文件领取时间：</w:t>
      </w:r>
      <w:r>
        <w:rPr>
          <w:rFonts w:hint="eastAsia" w:ascii="仿宋" w:hAnsi="仿宋" w:eastAsia="仿宋" w:cs="仿宋"/>
          <w:kern w:val="0"/>
          <w:szCs w:val="21"/>
          <w:u w:val="single"/>
        </w:rPr>
        <w:t>2023</w:t>
      </w:r>
      <w:r>
        <w:rPr>
          <w:rFonts w:hint="eastAsia" w:ascii="仿宋" w:hAnsi="仿宋" w:eastAsia="仿宋" w:cs="仿宋"/>
          <w:kern w:val="0"/>
          <w:szCs w:val="21"/>
        </w:rPr>
        <w:t>年</w:t>
      </w:r>
      <w:r>
        <w:rPr>
          <w:rFonts w:hint="eastAsia" w:ascii="仿宋" w:hAnsi="仿宋" w:eastAsia="仿宋" w:cs="仿宋"/>
          <w:kern w:val="0"/>
          <w:szCs w:val="21"/>
          <w:u w:val="single"/>
        </w:rPr>
        <w:t>6</w:t>
      </w:r>
      <w:r>
        <w:rPr>
          <w:rFonts w:hint="eastAsia" w:ascii="仿宋" w:hAnsi="仿宋" w:eastAsia="仿宋" w:cs="仿宋"/>
          <w:kern w:val="0"/>
          <w:szCs w:val="21"/>
        </w:rPr>
        <w:t>月</w:t>
      </w:r>
      <w:r>
        <w:rPr>
          <w:rFonts w:hint="eastAsia" w:ascii="仿宋" w:hAnsi="仿宋" w:eastAsia="仿宋" w:cs="仿宋"/>
          <w:kern w:val="0"/>
          <w:szCs w:val="21"/>
          <w:u w:val="single"/>
        </w:rPr>
        <w:t>29</w:t>
      </w:r>
      <w:r>
        <w:rPr>
          <w:rFonts w:hint="eastAsia" w:ascii="仿宋" w:hAnsi="仿宋" w:eastAsia="仿宋" w:cs="仿宋"/>
          <w:kern w:val="0"/>
          <w:szCs w:val="21"/>
        </w:rPr>
        <w:t>日</w:t>
      </w:r>
      <w:r>
        <w:rPr>
          <w:rFonts w:hint="eastAsia" w:ascii="仿宋" w:hAnsi="仿宋" w:eastAsia="仿宋" w:cs="仿宋"/>
          <w:kern w:val="0"/>
          <w:szCs w:val="21"/>
          <w:u w:val="single"/>
        </w:rPr>
        <w:t>08:30</w:t>
      </w:r>
      <w:r>
        <w:rPr>
          <w:rFonts w:hint="eastAsia" w:ascii="仿宋" w:hAnsi="仿宋" w:eastAsia="仿宋" w:cs="仿宋"/>
          <w:kern w:val="0"/>
          <w:szCs w:val="21"/>
        </w:rPr>
        <w:t>时起至</w:t>
      </w:r>
      <w:r>
        <w:rPr>
          <w:rFonts w:hint="eastAsia" w:ascii="仿宋" w:hAnsi="仿宋" w:eastAsia="仿宋" w:cs="仿宋"/>
          <w:kern w:val="0"/>
          <w:szCs w:val="21"/>
          <w:u w:val="single"/>
        </w:rPr>
        <w:t>2023</w:t>
      </w:r>
      <w:r>
        <w:rPr>
          <w:rFonts w:hint="eastAsia" w:ascii="仿宋" w:hAnsi="仿宋" w:eastAsia="仿宋" w:cs="仿宋"/>
          <w:kern w:val="0"/>
          <w:szCs w:val="21"/>
        </w:rPr>
        <w:t>年</w:t>
      </w:r>
      <w:r>
        <w:rPr>
          <w:rFonts w:hint="eastAsia" w:ascii="仿宋" w:hAnsi="仿宋" w:eastAsia="仿宋" w:cs="仿宋"/>
          <w:kern w:val="0"/>
          <w:szCs w:val="21"/>
          <w:u w:val="single"/>
        </w:rPr>
        <w:t>7</w:t>
      </w:r>
      <w:r>
        <w:rPr>
          <w:rFonts w:hint="eastAsia" w:ascii="仿宋" w:hAnsi="仿宋" w:eastAsia="仿宋" w:cs="仿宋"/>
          <w:kern w:val="0"/>
          <w:szCs w:val="21"/>
        </w:rPr>
        <w:t>月</w:t>
      </w:r>
      <w:r>
        <w:rPr>
          <w:rFonts w:hint="eastAsia" w:ascii="仿宋" w:hAnsi="仿宋" w:eastAsia="仿宋" w:cs="仿宋"/>
          <w:kern w:val="0"/>
          <w:szCs w:val="21"/>
          <w:u w:val="single"/>
        </w:rPr>
        <w:t>4</w:t>
      </w:r>
      <w:r>
        <w:rPr>
          <w:rFonts w:hint="eastAsia" w:ascii="仿宋" w:hAnsi="仿宋" w:eastAsia="仿宋" w:cs="仿宋"/>
          <w:kern w:val="0"/>
          <w:szCs w:val="21"/>
        </w:rPr>
        <w:t>日</w:t>
      </w:r>
      <w:r>
        <w:rPr>
          <w:rFonts w:hint="eastAsia" w:ascii="仿宋" w:hAnsi="仿宋" w:eastAsia="仿宋" w:cs="仿宋"/>
          <w:kern w:val="0"/>
          <w:szCs w:val="21"/>
          <w:u w:val="single"/>
        </w:rPr>
        <w:t>16:30</w:t>
      </w:r>
      <w:r>
        <w:rPr>
          <w:rFonts w:hint="eastAsia" w:ascii="仿宋" w:hAnsi="仿宋" w:eastAsia="仿宋" w:cs="仿宋"/>
          <w:kern w:val="0"/>
          <w:szCs w:val="21"/>
        </w:rPr>
        <w:t>时止（北京时间，节假日除外）</w:t>
      </w:r>
    </w:p>
    <w:p>
      <w:pPr>
        <w:widowControl/>
        <w:adjustRightInd w:val="0"/>
        <w:snapToGrid w:val="0"/>
        <w:spacing w:line="360" w:lineRule="auto"/>
        <w:ind w:firstLine="420"/>
        <w:jc w:val="left"/>
        <w:rPr>
          <w:rFonts w:hint="eastAsia" w:ascii="仿宋" w:hAnsi="仿宋" w:eastAsia="仿宋" w:cs="仿宋"/>
          <w:kern w:val="0"/>
          <w:szCs w:val="21"/>
        </w:rPr>
      </w:pPr>
      <w:r>
        <w:rPr>
          <w:rFonts w:hint="eastAsia" w:ascii="仿宋" w:hAnsi="仿宋" w:eastAsia="仿宋" w:cs="仿宋"/>
          <w:kern w:val="0"/>
          <w:szCs w:val="21"/>
        </w:rPr>
        <w:t>采购文件领取方式：现场领取或邮件领取</w:t>
      </w:r>
    </w:p>
    <w:p>
      <w:pPr>
        <w:widowControl/>
        <w:adjustRightInd w:val="0"/>
        <w:snapToGrid w:val="0"/>
        <w:spacing w:line="360" w:lineRule="auto"/>
        <w:ind w:firstLine="420" w:firstLineChars="200"/>
        <w:jc w:val="left"/>
        <w:rPr>
          <w:rFonts w:hint="eastAsia" w:ascii="仿宋" w:hAnsi="仿宋" w:eastAsia="仿宋" w:cs="仿宋"/>
          <w:kern w:val="0"/>
          <w:szCs w:val="21"/>
          <w:u w:val="single"/>
        </w:rPr>
      </w:pPr>
      <w:r>
        <w:rPr>
          <w:rFonts w:hint="eastAsia" w:ascii="仿宋" w:hAnsi="仿宋" w:eastAsia="仿宋" w:cs="仿宋"/>
          <w:kern w:val="0"/>
          <w:szCs w:val="21"/>
        </w:rPr>
        <w:t>采购文件领取地点：</w:t>
      </w:r>
      <w:r>
        <w:rPr>
          <w:rFonts w:hint="eastAsia" w:ascii="仿宋" w:hAnsi="仿宋" w:eastAsia="仿宋" w:cs="仿宋"/>
          <w:kern w:val="0"/>
          <w:szCs w:val="21"/>
          <w:u w:val="single"/>
        </w:rPr>
        <w:t>辽宁浩亿招投标有限公司（沈阳市皇姑区同江街11-1号3门）</w:t>
      </w:r>
    </w:p>
    <w:p>
      <w:pPr>
        <w:widowControl/>
        <w:adjustRightInd w:val="0"/>
        <w:snapToGrid w:val="0"/>
        <w:spacing w:line="360" w:lineRule="auto"/>
        <w:ind w:firstLine="420"/>
        <w:jc w:val="left"/>
        <w:rPr>
          <w:rFonts w:hint="eastAsia" w:ascii="仿宋" w:hAnsi="仿宋" w:eastAsia="仿宋" w:cs="仿宋"/>
          <w:kern w:val="0"/>
          <w:szCs w:val="21"/>
        </w:rPr>
      </w:pPr>
      <w:r>
        <w:rPr>
          <w:rFonts w:hint="eastAsia" w:ascii="仿宋" w:hAnsi="仿宋" w:eastAsia="仿宋" w:cs="仿宋"/>
          <w:kern w:val="0"/>
          <w:szCs w:val="21"/>
        </w:rPr>
        <w:t>采购文件发售价格：人民币</w:t>
      </w:r>
      <w:r>
        <w:rPr>
          <w:rFonts w:hint="eastAsia" w:ascii="仿宋" w:hAnsi="仿宋" w:eastAsia="仿宋" w:cs="仿宋"/>
          <w:kern w:val="0"/>
          <w:szCs w:val="21"/>
          <w:u w:val="single"/>
        </w:rPr>
        <w:t>500</w:t>
      </w:r>
      <w:r>
        <w:rPr>
          <w:rFonts w:hint="eastAsia" w:ascii="仿宋" w:hAnsi="仿宋" w:eastAsia="仿宋" w:cs="仿宋"/>
          <w:kern w:val="0"/>
          <w:szCs w:val="21"/>
        </w:rPr>
        <w:t>元/本，售后不退。</w:t>
      </w:r>
    </w:p>
    <w:p>
      <w:pPr>
        <w:widowControl/>
        <w:adjustRightInd w:val="0"/>
        <w:snapToGrid w:val="0"/>
        <w:spacing w:line="360" w:lineRule="auto"/>
        <w:ind w:firstLine="420"/>
        <w:jc w:val="left"/>
        <w:rPr>
          <w:rFonts w:hint="eastAsia" w:ascii="仿宋" w:hAnsi="仿宋" w:eastAsia="仿宋" w:cs="仿宋"/>
          <w:kern w:val="0"/>
          <w:szCs w:val="21"/>
        </w:rPr>
      </w:pPr>
      <w:r>
        <w:rPr>
          <w:rFonts w:hint="eastAsia" w:ascii="仿宋" w:hAnsi="仿宋" w:eastAsia="仿宋" w:cs="仿宋"/>
          <w:kern w:val="0"/>
          <w:szCs w:val="21"/>
        </w:rPr>
        <w:t xml:space="preserve">领取文件其他说明： </w:t>
      </w:r>
    </w:p>
    <w:p>
      <w:pPr>
        <w:widowControl/>
        <w:adjustRightInd w:val="0"/>
        <w:snapToGrid w:val="0"/>
        <w:spacing w:line="360" w:lineRule="auto"/>
        <w:ind w:firstLine="420" w:firstLineChars="200"/>
        <w:jc w:val="left"/>
        <w:rPr>
          <w:rFonts w:hint="eastAsia" w:ascii="仿宋" w:hAnsi="仿宋" w:eastAsia="仿宋" w:cs="仿宋"/>
          <w:b/>
          <w:bCs/>
          <w:kern w:val="0"/>
          <w:szCs w:val="21"/>
        </w:rPr>
      </w:pPr>
      <w:r>
        <w:rPr>
          <w:rFonts w:hint="eastAsia" w:ascii="仿宋" w:hAnsi="仿宋" w:eastAsia="仿宋" w:cs="仿宋"/>
          <w:kern w:val="0"/>
          <w:szCs w:val="21"/>
        </w:rPr>
        <w:t>购买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widowControl/>
        <w:adjustRightInd w:val="0"/>
        <w:snapToGrid w:val="0"/>
        <w:spacing w:line="360" w:lineRule="auto"/>
        <w:ind w:firstLine="422" w:firstLineChars="200"/>
        <w:jc w:val="left"/>
        <w:rPr>
          <w:rFonts w:hint="eastAsia" w:ascii="仿宋" w:hAnsi="仿宋" w:eastAsia="仿宋" w:cs="仿宋"/>
          <w:b/>
          <w:bCs/>
          <w:kern w:val="0"/>
          <w:szCs w:val="21"/>
        </w:rPr>
      </w:pPr>
      <w:r>
        <w:rPr>
          <w:rFonts w:hint="eastAsia" w:ascii="仿宋" w:hAnsi="仿宋" w:eastAsia="仿宋" w:cs="仿宋"/>
          <w:b/>
          <w:bCs/>
          <w:kern w:val="0"/>
          <w:szCs w:val="21"/>
        </w:rPr>
        <w:t>六、递交响应文件截止时间、询价会议时间及地点</w:t>
      </w:r>
    </w:p>
    <w:p>
      <w:pPr>
        <w:widowControl/>
        <w:adjustRightInd w:val="0"/>
        <w:snapToGrid w:val="0"/>
        <w:spacing w:line="360" w:lineRule="auto"/>
        <w:ind w:left="480"/>
        <w:jc w:val="left"/>
        <w:rPr>
          <w:rFonts w:hint="eastAsia" w:ascii="仿宋" w:hAnsi="仿宋" w:eastAsia="仿宋" w:cs="仿宋"/>
          <w:kern w:val="0"/>
          <w:szCs w:val="21"/>
        </w:rPr>
      </w:pPr>
      <w:r>
        <w:rPr>
          <w:rFonts w:hint="eastAsia" w:ascii="仿宋" w:hAnsi="仿宋" w:eastAsia="仿宋" w:cs="仿宋"/>
          <w:kern w:val="0"/>
          <w:szCs w:val="21"/>
        </w:rPr>
        <w:t>递交响应文件截止时间及</w:t>
      </w:r>
      <w:r>
        <w:rPr>
          <w:rFonts w:hint="eastAsia" w:ascii="仿宋" w:hAnsi="仿宋" w:eastAsia="仿宋" w:cs="仿宋"/>
          <w:bCs/>
          <w:kern w:val="0"/>
          <w:szCs w:val="21"/>
        </w:rPr>
        <w:t>询价会议</w:t>
      </w:r>
      <w:r>
        <w:rPr>
          <w:rFonts w:hint="eastAsia" w:ascii="仿宋" w:hAnsi="仿宋" w:eastAsia="仿宋" w:cs="仿宋"/>
          <w:kern w:val="0"/>
          <w:szCs w:val="21"/>
        </w:rPr>
        <w:t>时间：</w:t>
      </w:r>
      <w:r>
        <w:rPr>
          <w:rFonts w:hint="eastAsia" w:ascii="仿宋" w:hAnsi="仿宋" w:eastAsia="仿宋" w:cs="仿宋"/>
          <w:kern w:val="0"/>
          <w:szCs w:val="21"/>
          <w:u w:val="single"/>
        </w:rPr>
        <w:t>2023</w:t>
      </w:r>
      <w:r>
        <w:rPr>
          <w:rFonts w:hint="eastAsia" w:ascii="仿宋" w:hAnsi="仿宋" w:eastAsia="仿宋" w:cs="仿宋"/>
          <w:kern w:val="0"/>
          <w:szCs w:val="21"/>
        </w:rPr>
        <w:t>年</w:t>
      </w:r>
      <w:r>
        <w:rPr>
          <w:rFonts w:hint="eastAsia" w:ascii="仿宋" w:hAnsi="仿宋" w:eastAsia="仿宋" w:cs="仿宋"/>
          <w:kern w:val="0"/>
          <w:szCs w:val="21"/>
          <w:u w:val="single"/>
        </w:rPr>
        <w:t>7</w:t>
      </w:r>
      <w:r>
        <w:rPr>
          <w:rFonts w:hint="eastAsia" w:ascii="仿宋" w:hAnsi="仿宋" w:eastAsia="仿宋" w:cs="仿宋"/>
          <w:kern w:val="0"/>
          <w:szCs w:val="21"/>
        </w:rPr>
        <w:t>月</w:t>
      </w:r>
      <w:r>
        <w:rPr>
          <w:rFonts w:hint="eastAsia" w:ascii="仿宋" w:hAnsi="仿宋" w:eastAsia="仿宋" w:cs="仿宋"/>
          <w:kern w:val="0"/>
          <w:szCs w:val="21"/>
          <w:u w:val="single"/>
        </w:rPr>
        <w:t>7</w:t>
      </w:r>
      <w:r>
        <w:rPr>
          <w:rFonts w:hint="eastAsia" w:ascii="仿宋" w:hAnsi="仿宋" w:eastAsia="仿宋" w:cs="仿宋"/>
          <w:kern w:val="0"/>
          <w:szCs w:val="21"/>
        </w:rPr>
        <w:t>日</w:t>
      </w:r>
      <w:r>
        <w:rPr>
          <w:rFonts w:hint="eastAsia" w:ascii="仿宋" w:hAnsi="仿宋" w:eastAsia="仿宋" w:cs="仿宋"/>
          <w:kern w:val="0"/>
          <w:szCs w:val="21"/>
          <w:u w:val="single"/>
        </w:rPr>
        <w:t>10:00</w:t>
      </w:r>
      <w:r>
        <w:rPr>
          <w:rFonts w:hint="eastAsia" w:ascii="仿宋" w:hAnsi="仿宋" w:eastAsia="仿宋" w:cs="仿宋"/>
          <w:kern w:val="0"/>
          <w:szCs w:val="21"/>
        </w:rPr>
        <w:t>时（北京时间）</w:t>
      </w:r>
    </w:p>
    <w:p>
      <w:pPr>
        <w:widowControl/>
        <w:adjustRightInd w:val="0"/>
        <w:snapToGrid w:val="0"/>
        <w:spacing w:line="360" w:lineRule="auto"/>
        <w:ind w:left="480"/>
        <w:jc w:val="left"/>
        <w:rPr>
          <w:rFonts w:hint="eastAsia" w:ascii="仿宋" w:hAnsi="仿宋" w:eastAsia="仿宋" w:cs="仿宋"/>
          <w:kern w:val="0"/>
          <w:szCs w:val="21"/>
        </w:rPr>
      </w:pPr>
      <w:r>
        <w:rPr>
          <w:rFonts w:hint="eastAsia" w:ascii="仿宋" w:hAnsi="仿宋" w:eastAsia="仿宋" w:cs="仿宋"/>
          <w:kern w:val="0"/>
          <w:szCs w:val="21"/>
        </w:rPr>
        <w:t>递交响应文件及</w:t>
      </w:r>
      <w:r>
        <w:rPr>
          <w:rFonts w:hint="eastAsia" w:ascii="仿宋" w:hAnsi="仿宋" w:eastAsia="仿宋" w:cs="仿宋"/>
          <w:bCs/>
          <w:kern w:val="0"/>
          <w:szCs w:val="21"/>
        </w:rPr>
        <w:t>询价会议地</w:t>
      </w:r>
      <w:r>
        <w:rPr>
          <w:rFonts w:hint="eastAsia" w:ascii="仿宋" w:hAnsi="仿宋" w:eastAsia="仿宋" w:cs="仿宋"/>
          <w:kern w:val="0"/>
          <w:szCs w:val="21"/>
        </w:rPr>
        <w:t>点：</w:t>
      </w:r>
      <w:r>
        <w:rPr>
          <w:rStyle w:val="8"/>
          <w:rFonts w:hint="eastAsia" w:ascii="仿宋" w:hAnsi="仿宋" w:eastAsia="仿宋"/>
          <w:szCs w:val="21"/>
          <w:u w:val="single"/>
        </w:rPr>
        <w:t>辽宁农业职业技术学院实训中心一、一楼</w:t>
      </w:r>
      <w:r>
        <w:rPr>
          <w:rFonts w:hint="eastAsia" w:ascii="仿宋" w:hAnsi="仿宋" w:eastAsia="仿宋" w:cs="仿宋"/>
          <w:kern w:val="0"/>
          <w:szCs w:val="21"/>
        </w:rPr>
        <w:t>。</w:t>
      </w:r>
    </w:p>
    <w:p>
      <w:pPr>
        <w:widowControl/>
        <w:adjustRightInd w:val="0"/>
        <w:snapToGrid w:val="0"/>
        <w:spacing w:line="360" w:lineRule="auto"/>
        <w:ind w:firstLine="480"/>
        <w:jc w:val="left"/>
        <w:rPr>
          <w:rFonts w:hint="eastAsia" w:ascii="仿宋" w:hAnsi="仿宋" w:eastAsia="仿宋" w:cs="仿宋"/>
          <w:b/>
          <w:bCs/>
          <w:kern w:val="0"/>
          <w:szCs w:val="21"/>
        </w:rPr>
      </w:pPr>
      <w:r>
        <w:rPr>
          <w:rFonts w:hint="eastAsia" w:ascii="仿宋" w:hAnsi="仿宋" w:eastAsia="仿宋" w:cs="仿宋"/>
          <w:b/>
          <w:bCs/>
          <w:kern w:val="0"/>
          <w:szCs w:val="21"/>
        </w:rPr>
        <w:t>七、公告期限</w:t>
      </w:r>
    </w:p>
    <w:p>
      <w:pPr>
        <w:widowControl/>
        <w:adjustRightInd w:val="0"/>
        <w:snapToGrid w:val="0"/>
        <w:spacing w:line="360" w:lineRule="auto"/>
        <w:ind w:firstLine="480"/>
        <w:jc w:val="left"/>
        <w:rPr>
          <w:rFonts w:hint="eastAsia" w:ascii="仿宋" w:hAnsi="仿宋" w:eastAsia="仿宋" w:cs="仿宋"/>
          <w:b/>
          <w:bCs/>
          <w:kern w:val="0"/>
          <w:szCs w:val="21"/>
        </w:rPr>
      </w:pPr>
      <w:r>
        <w:rPr>
          <w:rFonts w:hint="eastAsia" w:ascii="仿宋" w:hAnsi="仿宋" w:eastAsia="仿宋" w:cs="仿宋"/>
          <w:bCs/>
          <w:kern w:val="0"/>
          <w:szCs w:val="21"/>
        </w:rPr>
        <w:t>自公告发布之日起三个工作日</w:t>
      </w:r>
    </w:p>
    <w:p>
      <w:pPr>
        <w:widowControl/>
        <w:adjustRightInd w:val="0"/>
        <w:snapToGrid w:val="0"/>
        <w:spacing w:line="360" w:lineRule="auto"/>
        <w:ind w:firstLine="480"/>
        <w:jc w:val="left"/>
        <w:rPr>
          <w:rFonts w:hint="eastAsia" w:ascii="仿宋" w:hAnsi="仿宋" w:eastAsia="仿宋" w:cs="仿宋"/>
          <w:kern w:val="0"/>
          <w:szCs w:val="21"/>
        </w:rPr>
      </w:pPr>
      <w:r>
        <w:rPr>
          <w:rFonts w:hint="eastAsia" w:ascii="仿宋" w:hAnsi="仿宋" w:eastAsia="仿宋" w:cs="仿宋"/>
          <w:b/>
          <w:bCs/>
          <w:kern w:val="0"/>
          <w:szCs w:val="21"/>
        </w:rPr>
        <w:t>八、采购人、采购代理机构的名称、地址和联系方式</w:t>
      </w:r>
    </w:p>
    <w:p>
      <w:pPr>
        <w:widowControl/>
        <w:adjustRightInd w:val="0"/>
        <w:snapToGrid w:val="0"/>
        <w:spacing w:line="360" w:lineRule="auto"/>
        <w:ind w:firstLine="540"/>
        <w:jc w:val="left"/>
        <w:rPr>
          <w:rFonts w:hint="eastAsia" w:ascii="仿宋" w:hAnsi="仿宋" w:eastAsia="仿宋" w:cs="仿宋"/>
          <w:kern w:val="0"/>
          <w:szCs w:val="21"/>
        </w:rPr>
      </w:pPr>
      <w:r>
        <w:rPr>
          <w:rFonts w:hint="eastAsia" w:ascii="仿宋" w:hAnsi="仿宋" w:eastAsia="仿宋" w:cs="仿宋"/>
          <w:kern w:val="0"/>
          <w:szCs w:val="21"/>
        </w:rPr>
        <w:t>采购人：辽宁农业职业技术学院</w:t>
      </w:r>
    </w:p>
    <w:p>
      <w:pPr>
        <w:widowControl/>
        <w:adjustRightInd w:val="0"/>
        <w:snapToGrid w:val="0"/>
        <w:spacing w:line="360" w:lineRule="auto"/>
        <w:ind w:firstLine="480"/>
        <w:jc w:val="left"/>
        <w:rPr>
          <w:rFonts w:hint="eastAsia" w:ascii="仿宋" w:hAnsi="仿宋" w:eastAsia="仿宋" w:cs="仿宋"/>
        </w:rPr>
      </w:pPr>
      <w:r>
        <w:rPr>
          <w:rFonts w:hint="eastAsia" w:ascii="仿宋" w:hAnsi="仿宋" w:eastAsia="仿宋" w:cs="仿宋"/>
          <w:kern w:val="0"/>
          <w:szCs w:val="21"/>
        </w:rPr>
        <w:t>地    址：</w:t>
      </w:r>
      <w:r>
        <w:rPr>
          <w:rFonts w:hint="eastAsia" w:ascii="仿宋" w:hAnsi="仿宋" w:eastAsia="仿宋" w:cs="仿宋"/>
        </w:rPr>
        <w:t xml:space="preserve">营口经济技术开发区熊岳镇育才里76-0号               </w:t>
      </w:r>
    </w:p>
    <w:p>
      <w:pPr>
        <w:widowControl/>
        <w:adjustRightInd w:val="0"/>
        <w:snapToGrid w:val="0"/>
        <w:spacing w:line="360" w:lineRule="auto"/>
        <w:ind w:firstLine="480"/>
        <w:jc w:val="left"/>
        <w:rPr>
          <w:rFonts w:hint="eastAsia" w:ascii="仿宋" w:hAnsi="仿宋" w:eastAsia="仿宋" w:cs="仿宋"/>
        </w:rPr>
      </w:pPr>
      <w:r>
        <w:rPr>
          <w:rFonts w:hint="eastAsia" w:ascii="仿宋" w:hAnsi="仿宋" w:eastAsia="仿宋" w:cs="仿宋"/>
        </w:rPr>
        <w:t>联系电话：0417-7020885</w:t>
      </w:r>
    </w:p>
    <w:p>
      <w:pPr>
        <w:widowControl/>
        <w:adjustRightInd w:val="0"/>
        <w:snapToGrid w:val="0"/>
        <w:spacing w:line="360" w:lineRule="auto"/>
        <w:ind w:firstLine="480"/>
        <w:jc w:val="left"/>
        <w:rPr>
          <w:rFonts w:hint="eastAsia" w:ascii="仿宋" w:hAnsi="仿宋" w:eastAsia="仿宋" w:cs="仿宋"/>
          <w:bCs/>
          <w:kern w:val="0"/>
          <w:szCs w:val="21"/>
        </w:rPr>
      </w:pPr>
    </w:p>
    <w:p>
      <w:pPr>
        <w:widowControl/>
        <w:adjustRightInd w:val="0"/>
        <w:snapToGrid w:val="0"/>
        <w:spacing w:line="360" w:lineRule="auto"/>
        <w:ind w:firstLine="480"/>
        <w:jc w:val="left"/>
        <w:rPr>
          <w:rFonts w:hint="eastAsia" w:ascii="仿宋" w:hAnsi="仿宋" w:eastAsia="仿宋" w:cs="仿宋"/>
          <w:bCs/>
          <w:kern w:val="0"/>
          <w:szCs w:val="21"/>
        </w:rPr>
      </w:pPr>
      <w:r>
        <w:rPr>
          <w:rFonts w:hint="eastAsia" w:ascii="仿宋" w:hAnsi="仿宋" w:eastAsia="仿宋" w:cs="仿宋"/>
          <w:bCs/>
          <w:kern w:val="0"/>
          <w:szCs w:val="21"/>
        </w:rPr>
        <w:t>采购代理机构：辽宁浩亿招投标有限公司</w:t>
      </w:r>
    </w:p>
    <w:p>
      <w:pPr>
        <w:widowControl/>
        <w:adjustRightInd w:val="0"/>
        <w:snapToGrid w:val="0"/>
        <w:spacing w:line="360" w:lineRule="auto"/>
        <w:ind w:firstLine="480"/>
        <w:jc w:val="left"/>
        <w:rPr>
          <w:rFonts w:hint="eastAsia" w:ascii="仿宋" w:hAnsi="仿宋" w:eastAsia="仿宋" w:cs="仿宋"/>
          <w:bCs/>
          <w:kern w:val="0"/>
          <w:szCs w:val="21"/>
        </w:rPr>
      </w:pPr>
      <w:r>
        <w:rPr>
          <w:rFonts w:hint="eastAsia" w:ascii="仿宋" w:hAnsi="仿宋" w:eastAsia="仿宋" w:cs="仿宋"/>
          <w:bCs/>
          <w:kern w:val="0"/>
          <w:szCs w:val="21"/>
        </w:rPr>
        <w:t>地址：沈阳市皇姑区同江街11-1号3门</w:t>
      </w:r>
    </w:p>
    <w:p>
      <w:pPr>
        <w:widowControl/>
        <w:adjustRightInd w:val="0"/>
        <w:snapToGrid w:val="0"/>
        <w:spacing w:line="360" w:lineRule="auto"/>
        <w:ind w:firstLine="480"/>
        <w:jc w:val="left"/>
        <w:rPr>
          <w:rFonts w:hint="eastAsia" w:ascii="仿宋" w:hAnsi="仿宋" w:eastAsia="仿宋" w:cs="仿宋"/>
          <w:bCs/>
          <w:kern w:val="0"/>
          <w:szCs w:val="21"/>
        </w:rPr>
      </w:pPr>
      <w:r>
        <w:rPr>
          <w:rFonts w:hint="eastAsia" w:ascii="仿宋" w:hAnsi="仿宋" w:eastAsia="仿宋" w:cs="仿宋"/>
          <w:bCs/>
          <w:kern w:val="0"/>
          <w:szCs w:val="21"/>
        </w:rPr>
        <w:t xml:space="preserve">项目联系人：杜丽伟、焦巍                 </w:t>
      </w:r>
    </w:p>
    <w:p>
      <w:pPr>
        <w:widowControl/>
        <w:adjustRightInd w:val="0"/>
        <w:snapToGrid w:val="0"/>
        <w:spacing w:line="360" w:lineRule="auto"/>
        <w:ind w:firstLine="480"/>
        <w:jc w:val="left"/>
        <w:rPr>
          <w:rFonts w:hint="eastAsia" w:ascii="仿宋" w:hAnsi="仿宋" w:eastAsia="仿宋" w:cs="仿宋"/>
          <w:bCs/>
          <w:kern w:val="0"/>
          <w:szCs w:val="21"/>
        </w:rPr>
      </w:pPr>
      <w:r>
        <w:rPr>
          <w:rFonts w:hint="eastAsia" w:ascii="仿宋" w:hAnsi="仿宋" w:eastAsia="仿宋" w:cs="仿宋"/>
          <w:bCs/>
          <w:kern w:val="0"/>
          <w:szCs w:val="21"/>
        </w:rPr>
        <w:t>联系电话：024-81231520</w:t>
      </w:r>
    </w:p>
    <w:p>
      <w:pPr>
        <w:widowControl/>
        <w:adjustRightInd w:val="0"/>
        <w:snapToGrid w:val="0"/>
        <w:spacing w:line="360" w:lineRule="auto"/>
        <w:ind w:firstLine="480"/>
        <w:jc w:val="left"/>
        <w:rPr>
          <w:rFonts w:hint="eastAsia" w:ascii="仿宋" w:hAnsi="仿宋" w:eastAsia="仿宋" w:cs="仿宋"/>
          <w:bCs/>
          <w:kern w:val="0"/>
          <w:szCs w:val="21"/>
        </w:rPr>
      </w:pPr>
      <w:r>
        <w:rPr>
          <w:rFonts w:hint="eastAsia" w:ascii="仿宋" w:hAnsi="仿宋" w:eastAsia="仿宋" w:cs="仿宋"/>
          <w:bCs/>
          <w:kern w:val="0"/>
          <w:szCs w:val="21"/>
        </w:rPr>
        <w:t>传真：024-81231520</w:t>
      </w:r>
    </w:p>
    <w:p>
      <w:pPr>
        <w:widowControl/>
        <w:adjustRightInd w:val="0"/>
        <w:snapToGrid w:val="0"/>
        <w:spacing w:line="360" w:lineRule="auto"/>
        <w:ind w:firstLine="480"/>
        <w:jc w:val="left"/>
        <w:rPr>
          <w:rFonts w:hint="eastAsia" w:ascii="仿宋" w:hAnsi="仿宋" w:eastAsia="仿宋" w:cs="仿宋"/>
          <w:bCs/>
          <w:kern w:val="0"/>
          <w:szCs w:val="21"/>
        </w:rPr>
      </w:pPr>
      <w:r>
        <w:rPr>
          <w:rFonts w:hint="eastAsia" w:ascii="仿宋" w:hAnsi="仿宋" w:eastAsia="仿宋" w:cs="仿宋"/>
          <w:bCs/>
          <w:kern w:val="0"/>
          <w:szCs w:val="21"/>
        </w:rPr>
        <w:t>邮箱地址：syhygs@163.com</w:t>
      </w:r>
    </w:p>
    <w:p>
      <w:pPr>
        <w:widowControl/>
        <w:adjustRightInd w:val="0"/>
        <w:snapToGrid w:val="0"/>
        <w:spacing w:line="360" w:lineRule="auto"/>
        <w:ind w:firstLine="480"/>
        <w:jc w:val="left"/>
        <w:rPr>
          <w:rFonts w:hint="eastAsia" w:ascii="仿宋" w:hAnsi="仿宋" w:eastAsia="仿宋" w:cs="仿宋"/>
          <w:bCs/>
          <w:kern w:val="0"/>
          <w:szCs w:val="21"/>
        </w:rPr>
      </w:pPr>
      <w:r>
        <w:rPr>
          <w:rFonts w:hint="eastAsia" w:ascii="仿宋" w:hAnsi="仿宋" w:eastAsia="仿宋" w:cs="仿宋"/>
          <w:bCs/>
          <w:kern w:val="0"/>
          <w:szCs w:val="21"/>
        </w:rPr>
        <w:t>开户行：盛京银行沈阳市向工支行</w:t>
      </w:r>
    </w:p>
    <w:p>
      <w:pPr>
        <w:widowControl/>
        <w:adjustRightInd w:val="0"/>
        <w:snapToGrid w:val="0"/>
        <w:spacing w:line="360" w:lineRule="auto"/>
        <w:ind w:firstLine="480"/>
        <w:jc w:val="left"/>
        <w:rPr>
          <w:rFonts w:hint="eastAsia" w:ascii="仿宋" w:hAnsi="仿宋" w:eastAsia="仿宋" w:cs="仿宋"/>
          <w:bCs/>
          <w:kern w:val="0"/>
          <w:szCs w:val="21"/>
        </w:rPr>
      </w:pPr>
      <w:r>
        <w:rPr>
          <w:rFonts w:hint="eastAsia" w:ascii="仿宋" w:hAnsi="仿宋" w:eastAsia="仿宋" w:cs="仿宋"/>
          <w:bCs/>
          <w:kern w:val="0"/>
          <w:szCs w:val="21"/>
        </w:rPr>
        <w:t>账户名称：辽宁浩亿招投标有限公司</w:t>
      </w:r>
    </w:p>
    <w:p>
      <w:pPr>
        <w:widowControl/>
        <w:adjustRightInd w:val="0"/>
        <w:snapToGrid w:val="0"/>
        <w:spacing w:line="360" w:lineRule="auto"/>
        <w:ind w:firstLine="480"/>
        <w:jc w:val="left"/>
        <w:rPr>
          <w:rFonts w:hint="eastAsia" w:ascii="仿宋" w:hAnsi="仿宋" w:eastAsia="仿宋" w:cs="仿宋"/>
          <w:bCs/>
          <w:kern w:val="0"/>
          <w:szCs w:val="21"/>
        </w:rPr>
      </w:pPr>
      <w:r>
        <w:rPr>
          <w:rFonts w:hint="eastAsia" w:ascii="仿宋" w:hAnsi="仿宋" w:eastAsia="仿宋" w:cs="仿宋"/>
          <w:bCs/>
          <w:kern w:val="0"/>
          <w:szCs w:val="21"/>
        </w:rPr>
        <w:t>账号：0338260102000001621</w:t>
      </w:r>
    </w:p>
    <w:p>
      <w:pPr>
        <w:widowControl/>
        <w:adjustRightInd w:val="0"/>
        <w:snapToGrid w:val="0"/>
        <w:spacing w:line="360" w:lineRule="auto"/>
        <w:ind w:firstLine="540"/>
        <w:jc w:val="right"/>
        <w:rPr>
          <w:rFonts w:hint="eastAsia" w:ascii="仿宋" w:hAnsi="仿宋" w:eastAsia="仿宋" w:cs="仿宋"/>
          <w:kern w:val="0"/>
          <w:szCs w:val="21"/>
        </w:rPr>
      </w:pPr>
      <w:r>
        <w:rPr>
          <w:rFonts w:hint="eastAsia" w:ascii="仿宋" w:hAnsi="仿宋" w:eastAsia="仿宋" w:cs="仿宋"/>
          <w:kern w:val="0"/>
          <w:szCs w:val="21"/>
        </w:rPr>
        <w:t>辽宁浩亿招投标有限公司</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VHi/0TcCAABgBAAADgAAAAAAAAABACAAAAAgAQAAZHJzL2Uyb0RvYy54&#10;bWxQSwUGAAAAAAYABgBZAQAAy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52"/>
    <w:rsid w:val="00125D52"/>
    <w:rsid w:val="00381420"/>
    <w:rsid w:val="009C69E8"/>
    <w:rsid w:val="00A46054"/>
    <w:rsid w:val="00D80AAA"/>
    <w:rsid w:val="2389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0"/>
    <w:semiHidden/>
    <w:unhideWhenUsed/>
    <w:uiPriority w:val="99"/>
    <w:pPr>
      <w:ind w:firstLine="420" w:firstLineChars="200"/>
    </w:pPr>
  </w:style>
  <w:style w:type="paragraph" w:styleId="3">
    <w:name w:val="Body Text Indent"/>
    <w:basedOn w:val="1"/>
    <w:link w:val="9"/>
    <w:semiHidden/>
    <w:unhideWhenUsed/>
    <w:uiPriority w:val="99"/>
    <w:pPr>
      <w:spacing w:after="120"/>
      <w:ind w:left="420" w:leftChars="200"/>
    </w:pPr>
  </w:style>
  <w:style w:type="paragraph" w:styleId="4">
    <w:name w:val="footer"/>
    <w:basedOn w:val="1"/>
    <w:link w:val="7"/>
    <w:qFormat/>
    <w:uiPriority w:val="0"/>
    <w:pPr>
      <w:tabs>
        <w:tab w:val="center" w:pos="4153"/>
        <w:tab w:val="right" w:pos="8306"/>
      </w:tabs>
      <w:snapToGrid w:val="0"/>
      <w:jc w:val="left"/>
    </w:pPr>
    <w:rPr>
      <w:sz w:val="18"/>
    </w:rPr>
  </w:style>
  <w:style w:type="character" w:customStyle="1" w:styleId="7">
    <w:name w:val="页脚 Char"/>
    <w:basedOn w:val="6"/>
    <w:link w:val="4"/>
    <w:uiPriority w:val="0"/>
    <w:rPr>
      <w:rFonts w:ascii="Times New Roman" w:hAnsi="Times New Roman" w:eastAsia="宋体" w:cs="Times New Roman"/>
      <w:sz w:val="18"/>
      <w:szCs w:val="24"/>
    </w:rPr>
  </w:style>
  <w:style w:type="character" w:customStyle="1" w:styleId="8">
    <w:name w:val="NormalCharacter"/>
    <w:qFormat/>
    <w:uiPriority w:val="0"/>
  </w:style>
  <w:style w:type="character" w:customStyle="1" w:styleId="9">
    <w:name w:val="正文文本缩进 Char"/>
    <w:basedOn w:val="6"/>
    <w:link w:val="3"/>
    <w:semiHidden/>
    <w:uiPriority w:val="99"/>
    <w:rPr>
      <w:rFonts w:ascii="Times New Roman" w:hAnsi="Times New Roman" w:eastAsia="宋体" w:cs="Times New Roman"/>
      <w:szCs w:val="24"/>
    </w:rPr>
  </w:style>
  <w:style w:type="character" w:customStyle="1" w:styleId="10">
    <w:name w:val="正文首行缩进 2 Char"/>
    <w:basedOn w:val="9"/>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175</Words>
  <Characters>1004</Characters>
  <Lines>8</Lines>
  <Paragraphs>2</Paragraphs>
  <TotalTime>0</TotalTime>
  <ScaleCrop>false</ScaleCrop>
  <LinksUpToDate>false</LinksUpToDate>
  <CharactersWithSpaces>1177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2023-06-29T06:23:00Z</dcterms:created>
  <dc:creator>iyi</dc:creator>
  <cp:lastModifiedBy>Baby惠儿</cp:lastModifiedBy>
  <dcterms:modified xsi:type="dcterms:W3CDTF">2023-06-29T11:20:05Z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4C6F07234AED45F5BDE14F9919441111</vt:lpwstr>
  </property>
</Properties>
</file>