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0" w:type="auto"/>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50" w:right="150" w:firstLine="540"/>
              <w:jc w:val="center"/>
              <w:rPr>
                <w:rFonts w:hint="eastAsia" w:ascii="Arial" w:hAnsi="Arial" w:cs="Arial"/>
                <w:i w:val="0"/>
                <w:iCs w:val="0"/>
                <w:caps w:val="0"/>
                <w:color w:val="333333"/>
                <w:spacing w:val="0"/>
                <w:sz w:val="24"/>
                <w:szCs w:val="24"/>
              </w:rPr>
            </w:pPr>
            <w:r>
              <w:rPr>
                <w:rFonts w:hint="eastAsia" w:ascii="宋体" w:hAnsi="宋体" w:eastAsia="宋体" w:cs="宋体"/>
                <w:b/>
                <w:bCs/>
                <w:i w:val="0"/>
                <w:iCs w:val="0"/>
                <w:caps w:val="0"/>
                <w:color w:val="333333"/>
                <w:spacing w:val="0"/>
                <w:kern w:val="0"/>
                <w:sz w:val="44"/>
                <w:szCs w:val="44"/>
                <w:bdr w:val="none" w:color="auto" w:sz="0" w:space="0"/>
                <w:lang w:val="en-US" w:eastAsia="zh-CN" w:bidi="ar"/>
              </w:rPr>
              <w:t>（辽宁农业职业技术学院学生公寓床、柜采购）招标公告</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rPr>
                <w:rFonts w:hint="default" w:ascii="Arial" w:hAnsi="Arial" w:cs="Arial"/>
                <w:i w:val="0"/>
                <w:iCs w:val="0"/>
                <w:caps w:val="0"/>
                <w:color w:val="333333"/>
                <w:spacing w:val="0"/>
                <w:sz w:val="24"/>
                <w:szCs w:val="24"/>
              </w:rPr>
            </w:pPr>
            <w:r>
              <w:rPr>
                <w:rFonts w:ascii="仿宋" w:hAnsi="仿宋" w:eastAsia="仿宋" w:cs="仿宋"/>
                <w:b/>
                <w:bCs/>
                <w:i w:val="0"/>
                <w:iCs w:val="0"/>
                <w:caps w:val="0"/>
                <w:color w:val="333333"/>
                <w:spacing w:val="0"/>
                <w:kern w:val="0"/>
                <w:sz w:val="28"/>
                <w:szCs w:val="28"/>
                <w:bdr w:val="none" w:color="auto" w:sz="0" w:space="0"/>
                <w:lang w:val="en-US" w:eastAsia="zh-CN" w:bidi="ar"/>
              </w:rPr>
              <w:t>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8" w:afterAutospacing="0" w:line="560" w:lineRule="atLeast"/>
              <w:ind w:left="828" w:right="828"/>
            </w:pPr>
            <w:r>
              <w:rPr>
                <w:rFonts w:hint="eastAsia" w:ascii="仿宋" w:hAnsi="仿宋" w:eastAsia="仿宋" w:cs="仿宋"/>
                <w:i w:val="0"/>
                <w:iCs w:val="0"/>
                <w:caps w:val="0"/>
                <w:color w:val="333333"/>
                <w:spacing w:val="0"/>
                <w:sz w:val="28"/>
                <w:szCs w:val="28"/>
                <w:bdr w:val="none" w:color="auto" w:sz="0" w:space="0"/>
              </w:rPr>
              <w:t>辽宁农业职业技术学院学生公寓床、柜采购招标项目的潜在供应商应在线上获取招标文件,并于2023年07月26日 10时00分（北京时间）前递交投标文件。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ascii="黑体" w:hAnsi="宋体" w:eastAsia="黑体" w:cs="黑体"/>
                <w:b/>
                <w:bCs/>
                <w:i w:val="0"/>
                <w:iCs w:val="0"/>
                <w:caps w:val="0"/>
                <w:color w:val="333333"/>
                <w:spacing w:val="0"/>
                <w:kern w:val="0"/>
                <w:sz w:val="28"/>
                <w:szCs w:val="28"/>
                <w:bdr w:val="none" w:color="auto" w:sz="0" w:space="0"/>
                <w:shd w:val="clear" w:fill="FFFFFF"/>
                <w:lang w:val="en-US" w:eastAsia="zh-CN" w:bidi="ar"/>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项目编号：JH23-210000-36464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项目名称：辽宁农业职业技术学院学生公寓床、柜采购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预算金额（元）：1,380,000.00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最高限价（元）：1,380,000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采购需求：</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begin"/>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instrText xml:space="preserve"> HYPERLINK "javascript:showBulletinInfo('001')" </w:instrTex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337AB7"/>
                <w:spacing w:val="0"/>
                <w:sz w:val="24"/>
                <w:szCs w:val="24"/>
                <w:u w:val="none"/>
                <w:bdr w:val="none" w:color="auto" w:sz="0" w:space="0"/>
                <w:shd w:val="clear" w:fill="FFFFFF"/>
              </w:rPr>
              <w:t>查看</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合同履行期限：合同签订起40日内完成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需落实的政府采购政策内容：促进中小企业、促进残疾人就业、支持监狱企业、支持脱贫攻坚、对于节能产品、环境标志产品的相关规定等相关政策等。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本项目（是/否）接受联合体投标：否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二、供应商的资格要求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1.满足《中华人民共和国政府采购法》第二十二条规定。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2.落实政府采购政策需满足的资格要求：无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3.本项目的特定资格要求：无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三、政府采购供应商入库须知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四、获取招标文件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时间：2023年07月05日 08时30分至2023年07月12日 16时30分（北京时间，法定节假日除外）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地点：线上获取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方式：线上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售价：免费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五、提交投标文件截止时间、开标时间和地点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2023年07月26日 10时00分（北京时间）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地点：辽宁金建工程咨询有限公司（辽宁省营口市鲅鱼圈区闽江路与平安大街交叉口东420米（金禾一品财富广场A座）21楼）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六、公告期限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自本公告发布之日起5个工作日。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七、质疑与投诉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供应商认为自己的权益受到损害的，可以在知道或者应知其权益受到损害之日起七个工作日内，向采购代理机构或采购人提出质疑。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1、接收质疑函方式：线上或书面纸质质疑函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2、质疑函内容、格式：应符合《政府采购质疑和投诉办法》相关规定和财政部制定的《政府采购质疑函范本》格式，详见辽宁政府采购网。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质疑供应商对采购人、采购代理机构的答复不满意，或者采购人、采购代理机构未在规定时间内作出答复的，可以在答复期满后15个工作日内向本级财政部门提起投诉。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八、其他补充事宜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1、请详阅辽宁政府采购网“首页-办事指南”中公布的“辽宁政府采购网关于办理CA数字证书的操作手册”和“辽宁政府采购网新版系统供应商操作手册”，具体规定详见《关于启用政府采购数字认证和电子招投标业务有关事宜的通知》（辽财采〔2020〕298号）、《关于完善政府采购电子评审业务流程等有关事宜的通知》（辽财采〔2021〕363号），请按照相关通知及规定，及时办理相关手续，如因投标人自身原因导致未线上递交投标文件或其他不符合要求事宜等，其责任由投标人自行承担。</w:t>
            </w:r>
            <w:r>
              <w:rPr>
                <w:rFonts w:hint="eastAsia" w:ascii="仿宋" w:hAnsi="仿宋" w:eastAsia="仿宋" w:cs="仿宋"/>
                <w:i w:val="0"/>
                <w:iCs w:val="0"/>
                <w:caps w:val="0"/>
                <w:color w:val="333333"/>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333333"/>
                <w:spacing w:val="0"/>
                <w:kern w:val="0"/>
                <w:sz w:val="28"/>
                <w:szCs w:val="28"/>
                <w:bdr w:val="none" w:color="auto" w:sz="0" w:space="0"/>
                <w:lang w:val="en-US" w:eastAsia="zh-CN" w:bidi="ar"/>
              </w:rPr>
              <w:t>2、开标时间即为投标人开始解密时间，投标人应在半小时内完成报价解密，因投标人原因造成投标文件未解密的，视为放弃投标。</w:t>
            </w:r>
            <w:r>
              <w:rPr>
                <w:rFonts w:hint="eastAsia" w:ascii="仿宋" w:hAnsi="仿宋" w:eastAsia="仿宋" w:cs="仿宋"/>
                <w:i w:val="0"/>
                <w:iCs w:val="0"/>
                <w:caps w:val="0"/>
                <w:color w:val="333333"/>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333333"/>
                <w:spacing w:val="0"/>
                <w:kern w:val="0"/>
                <w:sz w:val="28"/>
                <w:szCs w:val="28"/>
                <w:bdr w:val="none" w:color="auto" w:sz="0" w:space="0"/>
                <w:lang w:val="en-US" w:eastAsia="zh-CN" w:bidi="ar"/>
              </w:rPr>
              <w:t>3、投标文件递交方式采用线上递交及现场递交备份投标文件（U盘）同时执行，线上递交电子投标文件与现场递交备份投标文件（U盘）必须保持一致。如因投标人自身原因，导致未在规定时间内，在辽宁政府采购网系统上递交电子投标文件的，按照无效投标文件处理。因投标人原因未对文件校验造成信息缺失、文件内容或格式不正确以及备份文件不符合要求等问题影响评审的，由投标人自行承担相应责任。具体操作流程详见辽宁政府采购网相关通知。具体操作流程详见辽宁政府采购网，技术咨询电话以辽宁政府采购网最新发布为准。</w:t>
            </w:r>
            <w:r>
              <w:rPr>
                <w:rFonts w:hint="eastAsia" w:ascii="仿宋" w:hAnsi="仿宋" w:eastAsia="仿宋" w:cs="仿宋"/>
                <w:i w:val="0"/>
                <w:iCs w:val="0"/>
                <w:caps w:val="0"/>
                <w:color w:val="333333"/>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333333"/>
                <w:spacing w:val="0"/>
                <w:kern w:val="0"/>
                <w:sz w:val="28"/>
                <w:szCs w:val="28"/>
                <w:bdr w:val="none" w:color="auto" w:sz="0" w:space="0"/>
                <w:lang w:val="en-US" w:eastAsia="zh-CN" w:bidi="ar"/>
              </w:rPr>
              <w:t>温馨提示：建议投标人自行准备电子设备进行解密，因投标人自用设备原因造成的未在规定时间内解密、上传文件或投标报价等问题影响电子评审的，视为放弃投标。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九、对本次招标提出询问，请按以下方式联系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名  称：</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辽宁农业职业技术学院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  址：</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营口经济技术开发区熊岳镇育才里76-0号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联系方式：</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冯老师、王老师 0417-7020885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名  称：</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辽宁金建工程咨询有限公司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  址：</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沈阳市铁西区兴华南街37号806室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联系方式：</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张荣芳 024-31086855-807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邮箱地址：</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lnjj88566@163.com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开户行：</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中国建设银行股份有限公司沈阳保工支行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账户名称：</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辽宁金建工程咨询有限公司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账号：</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21001404001059081299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项目联系人：</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张荣芳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电  话：</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13842035351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rPr>
                <w:rFonts w:hint="default" w:ascii="Arial" w:hAnsi="Arial" w:cs="Arial"/>
                <w:i w:val="0"/>
                <w:iCs w:val="0"/>
                <w:caps w:val="0"/>
                <w:color w:val="333333"/>
                <w:spacing w:val="0"/>
                <w:sz w:val="18"/>
                <w:szCs w:val="18"/>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i w:val="0"/>
                <w:iCs w:val="0"/>
                <w:caps w:val="0"/>
                <w:color w:val="2D51A9"/>
                <w:spacing w:val="0"/>
                <w:sz w:val="18"/>
                <w:szCs w:val="18"/>
                <w:u w:val="none"/>
              </w:rPr>
            </w:pPr>
            <w:r>
              <w:rPr>
                <w:rFonts w:hint="eastAsia" w:ascii="宋体" w:hAnsi="宋体" w:eastAsia="宋体" w:cs="宋体"/>
                <w:i w:val="0"/>
                <w:iCs w:val="0"/>
                <w:caps w:val="0"/>
                <w:color w:val="2D51A9"/>
                <w:spacing w:val="0"/>
                <w:kern w:val="0"/>
                <w:sz w:val="18"/>
                <w:szCs w:val="18"/>
                <w:u w:val="none"/>
                <w:bdr w:val="none" w:color="auto" w:sz="0" w:space="0"/>
                <w:lang w:val="en-US" w:eastAsia="zh-CN" w:bidi="ar"/>
              </w:rPr>
              <w:t>评分办法:综合评分法</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6BB51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2023-07-05T09:22:03Z</dcterms:created>
  <dc:creator>ydq</dc:creator>
  <cp:lastModifiedBy>ydq</cp:lastModifiedBy>
  <dcterms:modified xsi:type="dcterms:W3CDTF">2023-07-05T09:22:16Z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013427A43050468BA370A853A9CEC557_12</vt:lpwstr>
  </property>
</Properties>
</file>