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</w:pPr>
      <w:bookmarkStart w:id="0" w:name="_Toc6931"/>
      <w:bookmarkStart w:id="1" w:name="_Toc35393801"/>
      <w:bookmarkStart w:id="2" w:name="_Toc28359092"/>
      <w:bookmarkStart w:id="3" w:name="_Toc35393632"/>
      <w:bookmarkStart w:id="4" w:name="_Toc28359015"/>
      <w:bookmarkStart w:id="5" w:name="_Toc4485617"/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>辽宁农业职业技术学院 园林学院</w:t>
      </w:r>
    </w:p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bCs/>
          <w:color w:val="auto"/>
          <w:kern w:val="44"/>
          <w:sz w:val="44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>“园林景观设计与施工”赛项材料</w:t>
      </w: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eastAsia="zh-CN"/>
        </w:rPr>
        <w:t>供应服务项目</w:t>
      </w: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</w:rPr>
        <w:t>采购公告</w:t>
      </w:r>
      <w:bookmarkEnd w:id="0"/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6" w:name="_Toc35393629"/>
      <w:bookmarkStart w:id="7" w:name="_Toc35393798"/>
      <w:bookmarkStart w:id="8" w:name="_Toc28359012"/>
      <w:bookmarkStart w:id="9" w:name="_Toc28359089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一、项目基本情况</w:t>
      </w:r>
      <w:bookmarkEnd w:id="6"/>
      <w:bookmarkEnd w:id="7"/>
      <w:bookmarkEnd w:id="8"/>
      <w:bookmarkEnd w:id="9"/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项目名称：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“园林景观设计与施工”赛项材料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  <w:t>供应服务项目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预算金额：人民币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125000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  <w:t>.00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最高限价：人民币125000.00元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采购需求：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</w:t>
      </w:r>
    </w:p>
    <w:tbl>
      <w:tblPr>
        <w:tblStyle w:val="5"/>
        <w:tblW w:w="90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2"/>
        <w:gridCol w:w="1400"/>
        <w:gridCol w:w="4345"/>
        <w:gridCol w:w="849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2024园林景观设计与施工赛项材料采购清单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主要规格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植物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山桃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高 1.5-1.8m，地径 3cm以上,分支点 0.8-1.1m，树形圆满整齐，带土坨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植物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紫叶李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高 1.5-1.8m，地径 3cm以上,分支点 0.8-1.1m，树形圆满整齐，带土坨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植物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五角枫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高 0.8-1.0m，冠径0.5-0.6m，带土坨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植物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黄杨球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高 0.5-0.7m，冠径0.5-0.6m，带土坨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植物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红瑞木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高 0.5-0.6m，5-6 分枝，裸根苗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植物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时令草花1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蓬径 0.3m，分支 4-5 个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植物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时令草花2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蓬径 0.3m，分支 4-5 个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植物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早熟禾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起草时经过修剪的草坪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石材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黄木纹片岩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400-600mm、厚 60-80mm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立方米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石材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花岗岩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500*250*30mm芝麻白火烧面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石材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道牙石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500*120*100mm花岗岩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瓦片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小筒瓦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110*110*50 （厚 10mm）深灰色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地砖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透水砖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200*100*50 mm灰色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钢材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钢板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4000*400*2 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木材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防腐木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18*90*4000㎜松木类防腐木（尺寸误差2mm)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木材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防腐木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35*55*4000㎜松木类防腐木（尺寸误差2mm)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木材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防腐木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80*80*4000㎜松木类防腐木（尺寸误差2mm)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水泥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水泥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325号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沙子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细河沙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过筛细沙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立方米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青砖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砌筑青砖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240*115*53mm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辅助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手推车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双轮实心轮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辅助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白色编织袋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50*90cm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辅助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草石隔离带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塑料黑色100*50*10000mm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履约期限1：植物类材料仅限4月19-20日运送至比赛场地。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履约期限2：除植物以外的材料必须于4月14日前运送至比赛场地。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所有材料运达至指定地点，包含卸车服务，运费由供方负责。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本项目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接受联合体。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10" w:name="_Toc28359091"/>
      <w:bookmarkStart w:id="11" w:name="_Toc28359014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履约地点：辽宁农业职业技术学院（采购单位指定地点）</w:t>
      </w:r>
    </w:p>
    <w:bookmarkEnd w:id="1"/>
    <w:bookmarkEnd w:id="2"/>
    <w:bookmarkEnd w:id="3"/>
    <w:bookmarkEnd w:id="4"/>
    <w:bookmarkEnd w:id="10"/>
    <w:bookmarkEnd w:id="11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请有意参与该项目的供应商于采购公告发布之日起3个工作日内</w:t>
      </w:r>
      <w:bookmarkStart w:id="17" w:name="_GoBack"/>
      <w:bookmarkEnd w:id="17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将响应文件递交到辽宁农业职业技术学院资产管理处（躬行楼208室）。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响应文件需包含以下内容：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（1）营业执照（复印件加盖公章）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（2）法定代表人身份证明书或法定代表人授权委托书（复印件加盖公章）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（3）报价单（附后，加盖公章）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以上内容装订成册1份，密封递交。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三、评审办法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   最低评标价法。根据供应商所报价格由低至高的顺序确定成交候选人。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bookmarkStart w:id="12" w:name="_Toc35393636"/>
      <w:bookmarkStart w:id="13" w:name="_Toc35393805"/>
      <w:bookmarkStart w:id="14" w:name="_Toc28359095"/>
      <w:bookmarkStart w:id="15" w:name="_Toc28359018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四、凡对本次采购提出询问，请按以下方式联系。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16" w:name="_Toc9645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 xml:space="preserve">采购人：辽宁农业职业技术学院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地址：营口经济技术开发区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熊岳镇育才里76-0号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 xml:space="preserve">项目联系人： 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王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老师            联系电话：0417-7020885</w:t>
      </w:r>
    </w:p>
    <w:bookmarkEnd w:id="5"/>
    <w:bookmarkEnd w:id="16"/>
    <w:p>
      <w:pPr>
        <w:wordWrap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                                                2024年3月26日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询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>价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>函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（根据需要可自行编制）</w:t>
      </w:r>
    </w:p>
    <w:p>
      <w:pPr>
        <w:autoSpaceDE w:val="0"/>
        <w:autoSpaceDN w:val="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尊敬的供应商您好：</w:t>
      </w:r>
    </w:p>
    <w:p>
      <w:pPr>
        <w:autoSpaceDE w:val="0"/>
        <w:autoSpaceDN w:val="0"/>
        <w:ind w:firstLine="560" w:firstLineChars="200"/>
        <w:jc w:val="lef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非常感谢您对辽宁农业职业技术学院的关注和支持，请对采购询价的内容进行报价。谢谢！                      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发件单位：辽宁农业职业技术学院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发件地址：营口市鲅鱼圈区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站前街育才里76-0号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发件人：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王老师                    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0417-7020885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现对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采购______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进行询价，欢迎贵方参加。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2" w:firstLineChars="200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询价采购产品名称、数量及主要技术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参数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41"/>
        <w:gridCol w:w="989"/>
        <w:gridCol w:w="1840"/>
        <w:gridCol w:w="271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产品名称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品牌型号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供货期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1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1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autoSpaceDE w:val="0"/>
        <w:autoSpaceDN w:val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二、相关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要求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：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具有合法的企业营业执照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税务登记证及相关资质证明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报价表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等材料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加盖公章密封后，报送至辽宁农业职业技术学院。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供应商如对本函报价，即不可撤回。否则，该供应商在今后一年内不得参与本校的所有采购活动。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供应商盖章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autoSpaceDE w:val="0"/>
        <w:autoSpaceDN w:val="0"/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2024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autoSpaceDE w:val="0"/>
        <w:autoSpaceDN w:val="0"/>
        <w:jc w:val="center"/>
        <w:rPr>
          <w:rFonts w:hint="eastAsia"/>
          <w:b/>
          <w:bCs/>
          <w:sz w:val="44"/>
          <w:szCs w:val="44"/>
        </w:rPr>
      </w:pPr>
    </w:p>
    <w:p>
      <w:pPr>
        <w:autoSpaceDE w:val="0"/>
        <w:autoSpaceDN w:val="0"/>
        <w:jc w:val="center"/>
        <w:rPr>
          <w:rFonts w:hint="eastAsia"/>
          <w:b/>
          <w:bCs/>
          <w:sz w:val="44"/>
          <w:szCs w:val="44"/>
        </w:rPr>
      </w:pPr>
    </w:p>
    <w:p>
      <w:pPr>
        <w:autoSpaceDE w:val="0"/>
        <w:autoSpaceDN w:val="0"/>
        <w:ind w:firstLine="643" w:firstLineChars="200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autoSpaceDE w:val="0"/>
        <w:autoSpaceDN w:val="0"/>
        <w:ind w:firstLine="64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询价采购报价表</w:t>
      </w:r>
    </w:p>
    <w:p>
      <w:pPr>
        <w:rPr>
          <w:rFonts w:hint="default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项目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 xml:space="preserve">     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2024年  月   日</w:t>
      </w:r>
    </w:p>
    <w:tbl>
      <w:tblPr>
        <w:tblStyle w:val="5"/>
        <w:tblW w:w="0" w:type="auto"/>
        <w:tblInd w:w="7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009"/>
        <w:gridCol w:w="1614"/>
        <w:gridCol w:w="1275"/>
        <w:gridCol w:w="1275"/>
        <w:gridCol w:w="1524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一、供应商名称：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二、报价内容：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规格型号、技术参数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单价(元)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总价(元)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货时间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合计（大/小写）：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三、质量保证和售后服务承诺：</w:t>
            </w: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四、成交办法：满足所有商务要求和技术要求的前提下，报价应为一次性报价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询价小组根据各供应商的报价、售后等因素进行综合评价，确定成交供应商。如超过时限或提供的产品达不到采购要求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报价资料内容不符合要求则取消其成交资格，并将第二候选人作为成交供应商。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五、以上报价为人民币报价，均包含产品费、辅材费、安装调试费、运输费、培训费、税费等一切费用。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六、备注：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报价单位（填写全称并加盖公章）：</w:t>
            </w: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授权委托人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：               </w:t>
            </w: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联系电话：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报价日期：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</w:t>
            </w:r>
          </w:p>
        </w:tc>
      </w:tr>
    </w:tbl>
    <w:p/>
    <w:p/>
    <w:p>
      <w:pPr>
        <w:pStyle w:val="2"/>
      </w:pPr>
    </w:p>
    <w:sectPr>
      <w:footerReference r:id="rId3" w:type="default"/>
      <w:pgSz w:w="11906" w:h="16838"/>
      <w:pgMar w:top="1440" w:right="1236" w:bottom="1440" w:left="1236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A0483"/>
    <w:multiLevelType w:val="singleLevel"/>
    <w:tmpl w:val="A7DA04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CEE308"/>
    <w:multiLevelType w:val="singleLevel"/>
    <w:tmpl w:val="13CEE30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EFB03FE"/>
    <w:multiLevelType w:val="singleLevel"/>
    <w:tmpl w:val="6EFB03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2FmMzZlOTQ4YTU2OThkZjkwNDZlODhkMGMxNTEifQ=="/>
  </w:docVars>
  <w:rsids>
    <w:rsidRoot w:val="00000000"/>
    <w:rsid w:val="0A5C04A9"/>
    <w:rsid w:val="0E783413"/>
    <w:rsid w:val="0F492922"/>
    <w:rsid w:val="1ED374C0"/>
    <w:rsid w:val="21983295"/>
    <w:rsid w:val="24206171"/>
    <w:rsid w:val="24897C84"/>
    <w:rsid w:val="32DC7485"/>
    <w:rsid w:val="339733AC"/>
    <w:rsid w:val="34735BC7"/>
    <w:rsid w:val="39406E2C"/>
    <w:rsid w:val="3D581DFE"/>
    <w:rsid w:val="3ED53D25"/>
    <w:rsid w:val="40E1210B"/>
    <w:rsid w:val="43A46DC4"/>
    <w:rsid w:val="47387CFB"/>
    <w:rsid w:val="50D15CF8"/>
    <w:rsid w:val="51926704"/>
    <w:rsid w:val="5617074A"/>
    <w:rsid w:val="5C306227"/>
    <w:rsid w:val="5E541E21"/>
    <w:rsid w:val="5EFA28BD"/>
    <w:rsid w:val="63116428"/>
    <w:rsid w:val="64283A29"/>
    <w:rsid w:val="6AFC40C3"/>
    <w:rsid w:val="6D741A8D"/>
    <w:rsid w:val="6F627268"/>
    <w:rsid w:val="71E35433"/>
    <w:rsid w:val="7E0C069D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91"/>
    <w:basedOn w:val="6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8">
    <w:name w:val="font10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2024-03-04T00:05:00Z</dcterms:created>
  <dc:creator>ydq</dc:creator>
  <cp:lastModifiedBy>ydq</cp:lastModifiedBy>
  <dcterms:modified xsi:type="dcterms:W3CDTF">2024-03-25T07:27:43Z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6B54B9E86EF04B72ABEE95C49CA986D6_13</vt:lpwstr>
  </property>
</Properties>
</file>