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9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305"/>
        <w:gridCol w:w="2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gridAfter w:val="1"/>
        </w:trPr>
        <w:tc>
          <w:tcPr>
            <w:tcW w:w="0" w:type="auto"/>
            <w:shd w:val="clear" w:color="auto" w:fill="FFFFFF"/>
            <w:vAlign w:val="top"/>
          </w:tcPr>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225" w:type="dxa"/>
                <w:left w:w="225" w:type="dxa"/>
                <w:bottom w:w="225" w:type="dxa"/>
                <w:right w:w="225" w:type="dxa"/>
              </w:tblCellMar>
            </w:tblPr>
            <w:tblGrid>
              <w:gridCol w:w="9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25" w:type="dxa"/>
                  <w:left w:w="225" w:type="dxa"/>
                  <w:bottom w:w="225" w:type="dxa"/>
                  <w:right w:w="225" w:type="dxa"/>
                </w:tblCellMar>
              </w:tblPrEx>
              <w:tc>
                <w:tcPr>
                  <w:tcW w:w="0" w:type="auto"/>
                  <w:shd w:val="clear"/>
                  <w:vAlign w:val="top"/>
                </w:tcPr>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spacing w:before="150" w:beforeAutospacing="0" w:after="150" w:afterAutospacing="0" w:line="560" w:lineRule="atLeast"/>
                          <w:ind w:left="150" w:right="150" w:firstLine="540"/>
                          <w:jc w:val="center"/>
                          <w:rPr>
                            <w:sz w:val="24"/>
                            <w:szCs w:val="24"/>
                          </w:rPr>
                        </w:pPr>
                        <w:r>
                          <w:rPr>
                            <w:rFonts w:hint="eastAsia" w:ascii="宋体" w:hAnsi="宋体" w:eastAsia="宋体" w:cs="宋体"/>
                            <w:b/>
                            <w:bCs/>
                            <w:kern w:val="0"/>
                            <w:sz w:val="44"/>
                            <w:szCs w:val="44"/>
                            <w:lang w:val="en-US" w:eastAsia="zh-CN" w:bidi="ar"/>
                          </w:rPr>
                          <w:t>（葡萄园改造工程）竞争性磋商公告</w:t>
                        </w:r>
                      </w:p>
                      <w:p>
                        <w:pPr>
                          <w:keepNext w:val="0"/>
                          <w:keepLines w:val="0"/>
                          <w:widowControl/>
                          <w:suppressLineNumbers w:val="0"/>
                          <w:pBdr>
                            <w:top w:val="single" w:color="000000" w:sz="6" w:space="0"/>
                            <w:left w:val="single" w:color="000000" w:sz="6" w:space="0"/>
                            <w:bottom w:val="single" w:color="000000" w:sz="6" w:space="0"/>
                            <w:right w:val="single" w:color="000000" w:sz="6" w:space="0"/>
                          </w:pBdr>
                          <w:spacing w:before="150" w:beforeAutospacing="0" w:after="150" w:afterAutospacing="0" w:line="560" w:lineRule="atLeast"/>
                          <w:ind w:left="828" w:right="828" w:firstLine="540"/>
                          <w:jc w:val="left"/>
                          <w:rPr>
                            <w:sz w:val="24"/>
                            <w:szCs w:val="24"/>
                          </w:rPr>
                        </w:pPr>
                        <w:r>
                          <w:rPr>
                            <w:rFonts w:ascii="仿宋" w:hAnsi="仿宋" w:eastAsia="仿宋" w:cs="仿宋"/>
                            <w:b/>
                            <w:bCs/>
                            <w:kern w:val="0"/>
                            <w:sz w:val="28"/>
                            <w:szCs w:val="28"/>
                            <w:lang w:val="en-US" w:eastAsia="zh-CN" w:bidi="ar"/>
                          </w:rPr>
                          <w:t>项目概况</w:t>
                        </w:r>
                      </w:p>
                      <w:p>
                        <w:pPr>
                          <w:pStyle w:val="2"/>
                          <w:keepNext w:val="0"/>
                          <w:keepLines w:val="0"/>
                          <w:widowControl/>
                          <w:suppressLineNumbers w:val="0"/>
                          <w:spacing w:before="226" w:beforeAutospacing="0" w:after="512" w:afterAutospacing="0" w:line="560" w:lineRule="atLeast"/>
                          <w:ind w:left="828" w:right="828"/>
                        </w:pPr>
                        <w:r>
                          <w:rPr>
                            <w:rFonts w:hint="eastAsia" w:ascii="仿宋" w:hAnsi="仿宋" w:eastAsia="仿宋" w:cs="仿宋"/>
                            <w:sz w:val="28"/>
                            <w:szCs w:val="28"/>
                          </w:rPr>
                          <w:t>葡萄园改造工程采购项目的潜在供应商应在线上获取采购文件，并于2024年04月07日 09时30分（北京时间）前提交响应文件。</w:t>
                        </w:r>
                      </w:p>
                      <w:p>
                        <w:pPr>
                          <w:keepNext w:val="0"/>
                          <w:keepLines w:val="0"/>
                          <w:widowControl/>
                          <w:suppressLineNumbers w:val="0"/>
                          <w:shd w:val="clear" w:fill="FFFFFF"/>
                          <w:spacing w:before="150" w:beforeAutospacing="0" w:after="150" w:afterAutospacing="0" w:line="560" w:lineRule="atLeast"/>
                          <w:ind w:left="150" w:right="150" w:firstLine="540"/>
                          <w:jc w:val="left"/>
                          <w:rPr>
                            <w:sz w:val="24"/>
                            <w:szCs w:val="24"/>
                          </w:rPr>
                        </w:pPr>
                        <w:r>
                          <w:rPr>
                            <w:rFonts w:ascii="黑体" w:hAnsi="宋体" w:eastAsia="黑体" w:cs="黑体"/>
                            <w:b/>
                            <w:bCs/>
                            <w:kern w:val="0"/>
                            <w:sz w:val="28"/>
                            <w:szCs w:val="28"/>
                            <w:shd w:val="clear" w:fill="FFFFFF"/>
                            <w:lang w:val="en-US" w:eastAsia="zh-CN" w:bidi="ar"/>
                          </w:rPr>
                          <w:t>一、项目基本情况</w:t>
                        </w:r>
                      </w:p>
                      <w:p>
                        <w:pPr>
                          <w:keepNext w:val="0"/>
                          <w:keepLines w:val="0"/>
                          <w:widowControl/>
                          <w:suppressLineNumbers w:val="0"/>
                          <w:shd w:val="clear" w:fill="FFFFFF"/>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shd w:val="clear" w:fill="FFFFFF"/>
                            <w:lang w:val="en-US" w:eastAsia="zh-CN" w:bidi="ar"/>
                          </w:rPr>
                          <w:t>项目编号：JH24-210000-12248</w:t>
                        </w:r>
                      </w:p>
                      <w:p>
                        <w:pPr>
                          <w:keepNext w:val="0"/>
                          <w:keepLines w:val="0"/>
                          <w:widowControl/>
                          <w:suppressLineNumbers w:val="0"/>
                          <w:shd w:val="clear" w:fill="FFFFFF"/>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shd w:val="clear" w:fill="FFFFFF"/>
                            <w:lang w:val="en-US" w:eastAsia="zh-CN" w:bidi="ar"/>
                          </w:rPr>
                          <w:t>项目名称：葡萄园改造工程</w:t>
                        </w:r>
                      </w:p>
                      <w:p>
                        <w:pPr>
                          <w:keepNext w:val="0"/>
                          <w:keepLines w:val="0"/>
                          <w:widowControl/>
                          <w:suppressLineNumbers w:val="0"/>
                          <w:shd w:val="clear" w:fill="FFFFFF"/>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shd w:val="clear" w:fill="FFFFFF"/>
                            <w:lang w:val="en-US" w:eastAsia="zh-CN" w:bidi="ar"/>
                          </w:rPr>
                          <w:t>采购方式：竞争性磋商</w:t>
                        </w:r>
                      </w:p>
                      <w:p>
                        <w:pPr>
                          <w:keepNext w:val="0"/>
                          <w:keepLines w:val="0"/>
                          <w:widowControl/>
                          <w:suppressLineNumbers w:val="0"/>
                          <w:shd w:val="clear" w:fill="FFFFFF"/>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shd w:val="clear" w:fill="FFFFFF"/>
                            <w:lang w:val="en-US" w:eastAsia="zh-CN" w:bidi="ar"/>
                          </w:rPr>
                          <w:t>包组编号：001</w:t>
                        </w:r>
                      </w:p>
                      <w:p>
                        <w:pPr>
                          <w:keepNext w:val="0"/>
                          <w:keepLines w:val="0"/>
                          <w:widowControl/>
                          <w:suppressLineNumbers w:val="0"/>
                          <w:shd w:val="clear" w:fill="FFFFFF"/>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shd w:val="clear" w:fill="FFFFFF"/>
                            <w:lang w:val="en-US" w:eastAsia="zh-CN" w:bidi="ar"/>
                          </w:rPr>
                          <w:t>预算金额（元）：1,000,000.00</w:t>
                        </w:r>
                      </w:p>
                      <w:p>
                        <w:pPr>
                          <w:keepNext w:val="0"/>
                          <w:keepLines w:val="0"/>
                          <w:widowControl/>
                          <w:suppressLineNumbers w:val="0"/>
                          <w:shd w:val="clear" w:fill="FFFFFF"/>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shd w:val="clear" w:fill="FFFFFF"/>
                            <w:lang w:val="en-US" w:eastAsia="zh-CN" w:bidi="ar"/>
                          </w:rPr>
                          <w:t>最高限价（元）：1,000,000</w:t>
                        </w:r>
                      </w:p>
                      <w:p>
                        <w:pPr>
                          <w:keepNext w:val="0"/>
                          <w:keepLines w:val="0"/>
                          <w:widowControl/>
                          <w:suppressLineNumbers w:val="0"/>
                          <w:shd w:val="clear" w:fill="FFFFFF"/>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shd w:val="clear" w:fill="FFFFFF"/>
                            <w:lang w:val="en-US" w:eastAsia="zh-CN" w:bidi="ar"/>
                          </w:rPr>
                          <w:t>采购需求：</w:t>
                        </w:r>
                        <w:r>
                          <w:rPr>
                            <w:rFonts w:hint="eastAsia" w:ascii="仿宋" w:hAnsi="仿宋" w:eastAsia="仿宋" w:cs="仿宋"/>
                            <w:color w:val="337AB7"/>
                            <w:kern w:val="0"/>
                            <w:sz w:val="28"/>
                            <w:szCs w:val="28"/>
                            <w:u w:val="none"/>
                            <w:shd w:val="clear" w:fill="FFFFFF"/>
                            <w:lang w:val="en-US" w:eastAsia="zh-CN" w:bidi="ar"/>
                          </w:rPr>
                          <w:fldChar w:fldCharType="begin"/>
                        </w:r>
                        <w:r>
                          <w:rPr>
                            <w:rFonts w:hint="eastAsia" w:ascii="仿宋" w:hAnsi="仿宋" w:eastAsia="仿宋" w:cs="仿宋"/>
                            <w:color w:val="337AB7"/>
                            <w:kern w:val="0"/>
                            <w:sz w:val="28"/>
                            <w:szCs w:val="28"/>
                            <w:u w:val="none"/>
                            <w:shd w:val="clear" w:fill="FFFFFF"/>
                            <w:lang w:val="en-US" w:eastAsia="zh-CN" w:bidi="ar"/>
                          </w:rPr>
                          <w:instrText xml:space="preserve"> HYPERLINK "javascript:showBulletinInfo('001')" </w:instrText>
                        </w:r>
                        <w:r>
                          <w:rPr>
                            <w:rFonts w:hint="eastAsia" w:ascii="仿宋" w:hAnsi="仿宋" w:eastAsia="仿宋" w:cs="仿宋"/>
                            <w:color w:val="337AB7"/>
                            <w:kern w:val="0"/>
                            <w:sz w:val="28"/>
                            <w:szCs w:val="28"/>
                            <w:u w:val="none"/>
                            <w:shd w:val="clear" w:fill="FFFFFF"/>
                            <w:lang w:val="en-US" w:eastAsia="zh-CN" w:bidi="ar"/>
                          </w:rPr>
                          <w:fldChar w:fldCharType="separate"/>
                        </w:r>
                        <w:r>
                          <w:rPr>
                            <w:rStyle w:val="5"/>
                            <w:rFonts w:hint="eastAsia" w:ascii="宋体" w:hAnsi="宋体" w:eastAsia="宋体" w:cs="宋体"/>
                            <w:color w:val="337AB7"/>
                            <w:sz w:val="24"/>
                            <w:szCs w:val="24"/>
                            <w:u w:val="none"/>
                            <w:shd w:val="clear" w:fill="FFFFFF"/>
                          </w:rPr>
                          <w:t>查看</w:t>
                        </w:r>
                        <w:r>
                          <w:rPr>
                            <w:rFonts w:hint="eastAsia" w:ascii="仿宋" w:hAnsi="仿宋" w:eastAsia="仿宋" w:cs="仿宋"/>
                            <w:color w:val="337AB7"/>
                            <w:kern w:val="0"/>
                            <w:sz w:val="28"/>
                            <w:szCs w:val="28"/>
                            <w:u w:val="none"/>
                            <w:shd w:val="clear" w:fill="FFFFFF"/>
                            <w:lang w:val="en-US" w:eastAsia="zh-CN" w:bidi="ar"/>
                          </w:rPr>
                          <w:fldChar w:fldCharType="end"/>
                        </w:r>
                      </w:p>
                      <w:p>
                        <w:pPr>
                          <w:keepNext w:val="0"/>
                          <w:keepLines w:val="0"/>
                          <w:widowControl/>
                          <w:suppressLineNumbers w:val="0"/>
                          <w:shd w:val="clear" w:fill="FFFFFF"/>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shd w:val="clear" w:fill="FFFFFF"/>
                            <w:lang w:val="en-US" w:eastAsia="zh-CN" w:bidi="ar"/>
                          </w:rPr>
                          <w:t>合同履行期限：签订合同后30日历天内完成全部工程内容，验收合格并交付采购人使用。具体以双方签订的合同为准。</w:t>
                        </w:r>
                      </w:p>
                      <w:p>
                        <w:pPr>
                          <w:keepNext w:val="0"/>
                          <w:keepLines w:val="0"/>
                          <w:widowControl/>
                          <w:suppressLineNumbers w:val="0"/>
                          <w:shd w:val="clear" w:fill="FFFFFF"/>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shd w:val="clear" w:fill="FFFFFF"/>
                            <w:lang w:val="en-US" w:eastAsia="zh-CN" w:bidi="ar"/>
                          </w:rPr>
                          <w:t>需落实的政府采购政策内容：落实政策为中小微企业（含监狱企业）相关规定、促进残疾人就业政府采购政策等相关规定。</w:t>
                        </w:r>
                      </w:p>
                      <w:p>
                        <w:pPr>
                          <w:keepNext w:val="0"/>
                          <w:keepLines w:val="0"/>
                          <w:widowControl/>
                          <w:suppressLineNumbers w:val="0"/>
                          <w:shd w:val="clear" w:fill="FFFFFF"/>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shd w:val="clear" w:fill="FFFFFF"/>
                            <w:lang w:val="en-US" w:eastAsia="zh-CN" w:bidi="ar"/>
                          </w:rPr>
                          <w:t>本项目（是/否）接受联合体投标：否</w:t>
                        </w:r>
                      </w:p>
                      <w:p>
                        <w:pPr>
                          <w:keepNext w:val="0"/>
                          <w:keepLines w:val="0"/>
                          <w:widowControl/>
                          <w:suppressLineNumbers w:val="0"/>
                          <w:shd w:val="clear" w:fill="FFFFFF"/>
                          <w:spacing w:before="150" w:beforeAutospacing="0" w:after="150" w:afterAutospacing="0" w:line="560" w:lineRule="atLeast"/>
                          <w:ind w:left="150" w:right="150" w:firstLine="540"/>
                          <w:jc w:val="left"/>
                          <w:rPr>
                            <w:sz w:val="24"/>
                            <w:szCs w:val="24"/>
                          </w:rPr>
                        </w:pPr>
                        <w:r>
                          <w:rPr>
                            <w:rFonts w:hint="eastAsia" w:ascii="黑体" w:hAnsi="宋体" w:eastAsia="黑体" w:cs="黑体"/>
                            <w:b/>
                            <w:bCs/>
                            <w:kern w:val="0"/>
                            <w:sz w:val="28"/>
                            <w:szCs w:val="28"/>
                            <w:shd w:val="clear" w:fill="FFFFFF"/>
                            <w:lang w:val="en-US" w:eastAsia="zh-CN" w:bidi="ar"/>
                          </w:rPr>
                          <w:t>二、供应商的资格要求</w:t>
                        </w:r>
                      </w:p>
                      <w:p>
                        <w:pPr>
                          <w:keepNext w:val="0"/>
                          <w:keepLines w:val="0"/>
                          <w:widowControl/>
                          <w:suppressLineNumbers w:val="0"/>
                          <w:shd w:val="clear" w:fill="FFFFFF"/>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shd w:val="clear" w:fill="FFFFFF"/>
                            <w:lang w:val="en-US" w:eastAsia="zh-CN" w:bidi="ar"/>
                          </w:rPr>
                          <w:t>1.满足《中华人民共和国政府采购法》第二十二条规定。</w:t>
                        </w:r>
                      </w:p>
                      <w:p>
                        <w:pPr>
                          <w:keepNext w:val="0"/>
                          <w:keepLines w:val="0"/>
                          <w:widowControl/>
                          <w:suppressLineNumbers w:val="0"/>
                          <w:shd w:val="clear" w:fill="FFFFFF"/>
                          <w:spacing w:before="150" w:beforeAutospacing="0" w:after="150" w:afterAutospacing="0" w:line="560" w:lineRule="atLeast"/>
                          <w:ind w:left="710" w:right="150" w:firstLine="560"/>
                          <w:jc w:val="left"/>
                          <w:rPr>
                            <w:sz w:val="24"/>
                            <w:szCs w:val="24"/>
                          </w:rPr>
                        </w:pPr>
                        <w:r>
                          <w:rPr>
                            <w:rFonts w:hint="eastAsia" w:ascii="仿宋" w:hAnsi="仿宋" w:eastAsia="仿宋" w:cs="仿宋"/>
                            <w:color w:val="333333"/>
                            <w:kern w:val="0"/>
                            <w:sz w:val="28"/>
                            <w:szCs w:val="28"/>
                            <w:shd w:val="clear" w:fill="FFFFFF"/>
                            <w:lang w:val="en-US" w:eastAsia="zh-CN" w:bidi="ar"/>
                          </w:rPr>
                          <w:t>2.落实政府采购政策需满足的资格要求：本项目属于专门面向中小企业采购的项目,供应商应为中小微企业或监狱企业或残疾人福利性单位。</w:t>
                        </w:r>
                      </w:p>
                      <w:p>
                        <w:pPr>
                          <w:keepNext w:val="0"/>
                          <w:keepLines w:val="0"/>
                          <w:widowControl/>
                          <w:suppressLineNumbers w:val="0"/>
                          <w:shd w:val="clear" w:fill="FFFFFF"/>
                          <w:spacing w:before="150" w:beforeAutospacing="0" w:after="150" w:afterAutospacing="0" w:line="560" w:lineRule="atLeast"/>
                          <w:ind w:left="710" w:right="150" w:firstLine="560"/>
                          <w:jc w:val="left"/>
                          <w:rPr>
                            <w:sz w:val="24"/>
                            <w:szCs w:val="24"/>
                          </w:rPr>
                        </w:pPr>
                        <w:r>
                          <w:rPr>
                            <w:rFonts w:hint="eastAsia" w:ascii="仿宋" w:hAnsi="仿宋" w:eastAsia="仿宋" w:cs="仿宋"/>
                            <w:color w:val="333333"/>
                            <w:kern w:val="0"/>
                            <w:sz w:val="28"/>
                            <w:szCs w:val="28"/>
                            <w:shd w:val="clear" w:fill="FFFFFF"/>
                            <w:lang w:val="en-US" w:eastAsia="zh-CN" w:bidi="ar"/>
                          </w:rPr>
                          <w:t>3.本项目的特定资格要求：（1）供应商须具备建筑工程施工总承包三级及以上资质。 （2）具备有效的安全生产许可证。 （3）项目经理具有建筑工程专业二级及以上注册建造师资格证书及有效的安全生产考核合格证书且无在建工程。</w:t>
                        </w:r>
                      </w:p>
                      <w:p>
                        <w:pPr>
                          <w:keepNext w:val="0"/>
                          <w:keepLines w:val="0"/>
                          <w:widowControl/>
                          <w:suppressLineNumbers w:val="0"/>
                          <w:shd w:val="clear" w:fill="FFFFFF"/>
                          <w:spacing w:before="150" w:beforeAutospacing="0" w:after="150" w:afterAutospacing="0" w:line="560" w:lineRule="atLeast"/>
                          <w:ind w:left="150" w:right="150" w:firstLine="540"/>
                          <w:jc w:val="left"/>
                          <w:rPr>
                            <w:sz w:val="24"/>
                            <w:szCs w:val="24"/>
                          </w:rPr>
                        </w:pPr>
                        <w:r>
                          <w:rPr>
                            <w:rFonts w:hint="eastAsia" w:ascii="黑体" w:hAnsi="宋体" w:eastAsia="黑体" w:cs="黑体"/>
                            <w:b/>
                            <w:bCs/>
                            <w:kern w:val="0"/>
                            <w:sz w:val="28"/>
                            <w:szCs w:val="28"/>
                            <w:shd w:val="clear" w:fill="FFFFFF"/>
                            <w:lang w:val="en-US" w:eastAsia="zh-CN" w:bidi="ar"/>
                          </w:rPr>
                          <w:t>三、政府采购供应商入库须知</w:t>
                        </w:r>
                      </w:p>
                      <w:p>
                        <w:pPr>
                          <w:keepNext w:val="0"/>
                          <w:keepLines w:val="0"/>
                          <w:widowControl/>
                          <w:suppressLineNumbers w:val="0"/>
                          <w:shd w:val="clear" w:fill="FFFFFF"/>
                          <w:spacing w:before="150" w:beforeAutospacing="0" w:after="150" w:afterAutospacing="0" w:line="560" w:lineRule="atLeast"/>
                          <w:ind w:left="676" w:right="676" w:firstLine="540"/>
                          <w:jc w:val="left"/>
                          <w:rPr>
                            <w:sz w:val="24"/>
                            <w:szCs w:val="24"/>
                          </w:rPr>
                        </w:pPr>
                        <w:r>
                          <w:rPr>
                            <w:rFonts w:hint="eastAsia" w:ascii="仿宋" w:hAnsi="仿宋" w:eastAsia="仿宋" w:cs="仿宋"/>
                            <w:kern w:val="0"/>
                            <w:sz w:val="28"/>
                            <w:szCs w:val="28"/>
                            <w:shd w:val="clear" w:fill="FFFFFF"/>
                            <w:lang w:val="en-US" w:eastAsia="zh-CN" w:bidi="ar"/>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p>
                        <w:pPr>
                          <w:keepNext w:val="0"/>
                          <w:keepLines w:val="0"/>
                          <w:widowControl/>
                          <w:suppressLineNumbers w:val="0"/>
                          <w:shd w:val="clear" w:fill="FFFFFF"/>
                          <w:spacing w:before="150" w:beforeAutospacing="0" w:after="150" w:afterAutospacing="0" w:line="560" w:lineRule="atLeast"/>
                          <w:ind w:left="150" w:right="150" w:firstLine="540"/>
                          <w:jc w:val="left"/>
                          <w:rPr>
                            <w:sz w:val="24"/>
                            <w:szCs w:val="24"/>
                          </w:rPr>
                        </w:pPr>
                        <w:r>
                          <w:rPr>
                            <w:rFonts w:hint="eastAsia" w:ascii="黑体" w:hAnsi="宋体" w:eastAsia="黑体" w:cs="黑体"/>
                            <w:b/>
                            <w:bCs/>
                            <w:kern w:val="0"/>
                            <w:sz w:val="28"/>
                            <w:szCs w:val="28"/>
                            <w:shd w:val="clear" w:fill="FFFFFF"/>
                            <w:lang w:val="en-US" w:eastAsia="zh-CN" w:bidi="ar"/>
                          </w:rPr>
                          <w:t>四、获取采购文件</w:t>
                        </w:r>
                      </w:p>
                      <w:p>
                        <w:pPr>
                          <w:keepNext w:val="0"/>
                          <w:keepLines w:val="0"/>
                          <w:widowControl/>
                          <w:suppressLineNumbers w:val="0"/>
                          <w:spacing w:before="150" w:beforeAutospacing="0" w:after="150" w:afterAutospacing="0" w:line="560" w:lineRule="atLeast"/>
                          <w:ind w:left="736" w:right="676" w:firstLine="540"/>
                          <w:jc w:val="left"/>
                          <w:rPr>
                            <w:sz w:val="24"/>
                            <w:szCs w:val="24"/>
                          </w:rPr>
                        </w:pPr>
                        <w:r>
                          <w:rPr>
                            <w:rFonts w:hint="eastAsia" w:ascii="仿宋" w:hAnsi="仿宋" w:eastAsia="仿宋" w:cs="仿宋"/>
                            <w:kern w:val="0"/>
                            <w:sz w:val="28"/>
                            <w:szCs w:val="28"/>
                            <w:lang w:val="en-US" w:eastAsia="zh-CN" w:bidi="ar"/>
                          </w:rPr>
                          <w:t>时间：2024年03月27日 08时00分至2024年04月03日 17时00分（北京时间，法定节假日除外）</w:t>
                        </w:r>
                      </w:p>
                      <w:p>
                        <w:pPr>
                          <w:keepNext w:val="0"/>
                          <w:keepLines w:val="0"/>
                          <w:widowControl/>
                          <w:suppressLineNumbers w:val="0"/>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lang w:val="en-US" w:eastAsia="zh-CN" w:bidi="ar"/>
                          </w:rPr>
                          <w:t>地点：线上获取</w:t>
                        </w:r>
                      </w:p>
                      <w:p>
                        <w:pPr>
                          <w:keepNext w:val="0"/>
                          <w:keepLines w:val="0"/>
                          <w:widowControl/>
                          <w:suppressLineNumbers w:val="0"/>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lang w:val="en-US" w:eastAsia="zh-CN" w:bidi="ar"/>
                          </w:rPr>
                          <w:t>方式：线上</w:t>
                        </w:r>
                      </w:p>
                      <w:p>
                        <w:pPr>
                          <w:keepNext w:val="0"/>
                          <w:keepLines w:val="0"/>
                          <w:widowControl/>
                          <w:suppressLineNumbers w:val="0"/>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lang w:val="en-US" w:eastAsia="zh-CN" w:bidi="ar"/>
                          </w:rPr>
                          <w:t>售价：免费</w:t>
                        </w:r>
                      </w:p>
                      <w:p>
                        <w:pPr>
                          <w:keepNext w:val="0"/>
                          <w:keepLines w:val="0"/>
                          <w:widowControl/>
                          <w:suppressLineNumbers w:val="0"/>
                          <w:shd w:val="clear" w:fill="FFFFFF"/>
                          <w:spacing w:before="150" w:beforeAutospacing="0" w:after="150" w:afterAutospacing="0" w:line="560" w:lineRule="atLeast"/>
                          <w:ind w:left="150" w:right="150" w:firstLine="540"/>
                          <w:jc w:val="left"/>
                          <w:rPr>
                            <w:sz w:val="24"/>
                            <w:szCs w:val="24"/>
                          </w:rPr>
                        </w:pPr>
                        <w:r>
                          <w:rPr>
                            <w:rFonts w:hint="eastAsia" w:ascii="黑体" w:hAnsi="宋体" w:eastAsia="黑体" w:cs="黑体"/>
                            <w:b/>
                            <w:bCs/>
                            <w:kern w:val="0"/>
                            <w:sz w:val="28"/>
                            <w:szCs w:val="28"/>
                            <w:shd w:val="clear" w:fill="FFFFFF"/>
                            <w:lang w:val="en-US" w:eastAsia="zh-CN" w:bidi="ar"/>
                          </w:rPr>
                          <w:t>五、响应文件提交</w:t>
                        </w:r>
                      </w:p>
                      <w:p>
                        <w:pPr>
                          <w:keepNext w:val="0"/>
                          <w:keepLines w:val="0"/>
                          <w:widowControl/>
                          <w:suppressLineNumbers w:val="0"/>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lang w:val="en-US" w:eastAsia="zh-CN" w:bidi="ar"/>
                          </w:rPr>
                          <w:t>截止时间：2024年04月07日 09时30分（北京时间）</w:t>
                        </w:r>
                      </w:p>
                      <w:p>
                        <w:pPr>
                          <w:keepNext w:val="0"/>
                          <w:keepLines w:val="0"/>
                          <w:widowControl/>
                          <w:suppressLineNumbers w:val="0"/>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lang w:val="en-US" w:eastAsia="zh-CN" w:bidi="ar"/>
                          </w:rPr>
                          <w:t>地点：辽宁政府采购网</w:t>
                        </w:r>
                      </w:p>
                      <w:p>
                        <w:pPr>
                          <w:keepNext w:val="0"/>
                          <w:keepLines w:val="0"/>
                          <w:widowControl/>
                          <w:suppressLineNumbers w:val="0"/>
                          <w:shd w:val="clear" w:fill="FFFFFF"/>
                          <w:spacing w:before="150" w:beforeAutospacing="0" w:after="150" w:afterAutospacing="0" w:line="560" w:lineRule="atLeast"/>
                          <w:ind w:left="150" w:right="150" w:firstLine="540"/>
                          <w:jc w:val="left"/>
                          <w:rPr>
                            <w:sz w:val="24"/>
                            <w:szCs w:val="24"/>
                          </w:rPr>
                        </w:pPr>
                        <w:r>
                          <w:rPr>
                            <w:rFonts w:hint="eastAsia" w:ascii="黑体" w:hAnsi="宋体" w:eastAsia="黑体" w:cs="黑体"/>
                            <w:b/>
                            <w:bCs/>
                            <w:kern w:val="0"/>
                            <w:sz w:val="28"/>
                            <w:szCs w:val="28"/>
                            <w:shd w:val="clear" w:fill="FFFFFF"/>
                            <w:lang w:val="en-US" w:eastAsia="zh-CN" w:bidi="ar"/>
                          </w:rPr>
                          <w:t>六、开启</w:t>
                        </w:r>
                      </w:p>
                      <w:p>
                        <w:pPr>
                          <w:keepNext w:val="0"/>
                          <w:keepLines w:val="0"/>
                          <w:widowControl/>
                          <w:suppressLineNumbers w:val="0"/>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lang w:val="en-US" w:eastAsia="zh-CN" w:bidi="ar"/>
                          </w:rPr>
                          <w:t>时间：2024年04月07日 09时30分（北京时间）</w:t>
                        </w:r>
                      </w:p>
                      <w:p>
                        <w:pPr>
                          <w:keepNext w:val="0"/>
                          <w:keepLines w:val="0"/>
                          <w:widowControl/>
                          <w:suppressLineNumbers w:val="0"/>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lang w:val="en-US" w:eastAsia="zh-CN" w:bidi="ar"/>
                          </w:rPr>
                          <w:t>地点：辽宁轩宇工程管理有限公司（沈阳市皇姑区黄河南大街56号中建峰汇广场A栋8楼）。</w:t>
                        </w:r>
                      </w:p>
                      <w:p>
                        <w:pPr>
                          <w:keepNext w:val="0"/>
                          <w:keepLines w:val="0"/>
                          <w:widowControl/>
                          <w:suppressLineNumbers w:val="0"/>
                          <w:shd w:val="clear" w:fill="FFFFFF"/>
                          <w:spacing w:before="150" w:beforeAutospacing="0" w:after="150" w:afterAutospacing="0" w:line="560" w:lineRule="atLeast"/>
                          <w:ind w:left="150" w:right="150" w:firstLine="540"/>
                          <w:jc w:val="left"/>
                          <w:rPr>
                            <w:sz w:val="24"/>
                            <w:szCs w:val="24"/>
                          </w:rPr>
                        </w:pPr>
                        <w:r>
                          <w:rPr>
                            <w:rFonts w:hint="eastAsia" w:ascii="黑体" w:hAnsi="宋体" w:eastAsia="黑体" w:cs="黑体"/>
                            <w:b/>
                            <w:bCs/>
                            <w:kern w:val="0"/>
                            <w:sz w:val="28"/>
                            <w:szCs w:val="28"/>
                            <w:shd w:val="clear" w:fill="FFFFFF"/>
                            <w:lang w:val="en-US" w:eastAsia="zh-CN" w:bidi="ar"/>
                          </w:rPr>
                          <w:t>七、公告期限</w:t>
                        </w:r>
                      </w:p>
                      <w:p>
                        <w:pPr>
                          <w:keepNext w:val="0"/>
                          <w:keepLines w:val="0"/>
                          <w:widowControl/>
                          <w:suppressLineNumbers w:val="0"/>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lang w:val="en-US" w:eastAsia="zh-CN" w:bidi="ar"/>
                          </w:rPr>
                          <w:t>自本公告发布之日起3个工作日。</w:t>
                        </w:r>
                      </w:p>
                      <w:p>
                        <w:pPr>
                          <w:keepNext w:val="0"/>
                          <w:keepLines w:val="0"/>
                          <w:widowControl/>
                          <w:suppressLineNumbers w:val="0"/>
                          <w:shd w:val="clear" w:fill="FFFFFF"/>
                          <w:spacing w:before="150" w:beforeAutospacing="0" w:after="150" w:afterAutospacing="0" w:line="560" w:lineRule="atLeast"/>
                          <w:ind w:left="150" w:right="150" w:firstLine="540"/>
                          <w:jc w:val="left"/>
                          <w:rPr>
                            <w:sz w:val="24"/>
                            <w:szCs w:val="24"/>
                          </w:rPr>
                        </w:pPr>
                        <w:r>
                          <w:rPr>
                            <w:rFonts w:hint="eastAsia" w:ascii="黑体" w:hAnsi="宋体" w:eastAsia="黑体" w:cs="黑体"/>
                            <w:b/>
                            <w:bCs/>
                            <w:kern w:val="0"/>
                            <w:sz w:val="28"/>
                            <w:szCs w:val="28"/>
                            <w:shd w:val="clear" w:fill="FFFFFF"/>
                            <w:lang w:val="en-US" w:eastAsia="zh-CN" w:bidi="ar"/>
                          </w:rPr>
                          <w:t>八、质疑与投诉</w:t>
                        </w:r>
                      </w:p>
                      <w:p>
                        <w:pPr>
                          <w:keepNext w:val="0"/>
                          <w:keepLines w:val="0"/>
                          <w:widowControl/>
                          <w:suppressLineNumbers w:val="0"/>
                          <w:spacing w:before="150" w:beforeAutospacing="0" w:after="150" w:afterAutospacing="0" w:line="560" w:lineRule="atLeast"/>
                          <w:ind w:left="736" w:right="676" w:firstLine="540"/>
                          <w:jc w:val="left"/>
                          <w:rPr>
                            <w:sz w:val="24"/>
                            <w:szCs w:val="24"/>
                          </w:rPr>
                        </w:pPr>
                        <w:r>
                          <w:rPr>
                            <w:rFonts w:hint="eastAsia" w:ascii="仿宋" w:hAnsi="仿宋" w:eastAsia="仿宋" w:cs="仿宋"/>
                            <w:kern w:val="0"/>
                            <w:sz w:val="28"/>
                            <w:szCs w:val="28"/>
                            <w:lang w:val="en-US" w:eastAsia="zh-CN" w:bidi="ar"/>
                          </w:rPr>
                          <w:t>供应商认为自己的权益受到损害的，可以在知道或者应知其权益受到损害之日起七个工作日内，向采购代理机构或采购人提出质疑。</w:t>
                        </w:r>
                      </w:p>
                      <w:p>
                        <w:pPr>
                          <w:keepNext w:val="0"/>
                          <w:keepLines w:val="0"/>
                          <w:widowControl/>
                          <w:suppressLineNumbers w:val="0"/>
                          <w:spacing w:before="150" w:beforeAutospacing="0" w:after="150" w:afterAutospacing="0" w:line="560" w:lineRule="atLeast"/>
                          <w:ind w:left="736" w:right="676" w:firstLine="540"/>
                          <w:jc w:val="left"/>
                          <w:rPr>
                            <w:sz w:val="24"/>
                            <w:szCs w:val="24"/>
                          </w:rPr>
                        </w:pPr>
                        <w:r>
                          <w:rPr>
                            <w:rFonts w:hint="eastAsia" w:ascii="仿宋" w:hAnsi="仿宋" w:eastAsia="仿宋" w:cs="仿宋"/>
                            <w:kern w:val="0"/>
                            <w:sz w:val="28"/>
                            <w:szCs w:val="28"/>
                            <w:lang w:val="en-US" w:eastAsia="zh-CN" w:bidi="ar"/>
                          </w:rPr>
                          <w:t>1、接收质疑函方式：线上或书面纸质质疑函</w:t>
                        </w:r>
                      </w:p>
                      <w:p>
                        <w:pPr>
                          <w:keepNext w:val="0"/>
                          <w:keepLines w:val="0"/>
                          <w:widowControl/>
                          <w:suppressLineNumbers w:val="0"/>
                          <w:spacing w:before="150" w:beforeAutospacing="0" w:after="150" w:afterAutospacing="0" w:line="560" w:lineRule="atLeast"/>
                          <w:ind w:left="736" w:right="676" w:firstLine="540"/>
                          <w:jc w:val="left"/>
                          <w:rPr>
                            <w:sz w:val="24"/>
                            <w:szCs w:val="24"/>
                          </w:rPr>
                        </w:pPr>
                        <w:r>
                          <w:rPr>
                            <w:rFonts w:hint="eastAsia" w:ascii="仿宋" w:hAnsi="仿宋" w:eastAsia="仿宋" w:cs="仿宋"/>
                            <w:kern w:val="0"/>
                            <w:sz w:val="28"/>
                            <w:szCs w:val="28"/>
                            <w:lang w:val="en-US" w:eastAsia="zh-CN" w:bidi="ar"/>
                          </w:rPr>
                          <w:t>2、质疑函内容、格式：应符合《政府采购质疑和投诉办法》相关规定和财政部制定的《政府采购质疑函范本》格式，详见辽宁政府采购网。</w:t>
                        </w:r>
                      </w:p>
                      <w:p>
                        <w:pPr>
                          <w:keepNext w:val="0"/>
                          <w:keepLines w:val="0"/>
                          <w:widowControl/>
                          <w:suppressLineNumbers w:val="0"/>
                          <w:spacing w:before="150" w:beforeAutospacing="0" w:after="150" w:afterAutospacing="0" w:line="560" w:lineRule="atLeast"/>
                          <w:ind w:left="736" w:right="676" w:firstLine="540"/>
                          <w:jc w:val="left"/>
                          <w:rPr>
                            <w:sz w:val="24"/>
                            <w:szCs w:val="24"/>
                          </w:rPr>
                        </w:pPr>
                        <w:r>
                          <w:rPr>
                            <w:rFonts w:hint="eastAsia" w:ascii="仿宋" w:hAnsi="仿宋" w:eastAsia="仿宋" w:cs="仿宋"/>
                            <w:kern w:val="0"/>
                            <w:sz w:val="28"/>
                            <w:szCs w:val="28"/>
                            <w:lang w:val="en-US" w:eastAsia="zh-CN" w:bidi="ar"/>
                          </w:rPr>
                          <w:t>质疑供应商对采购人、采购代理机构的答复不满意，或者采购人、采购代理机构未在规定时间内作出答复的，可以在答复期满后15个工作日内向本级财政部门提起投诉。</w:t>
                        </w:r>
                      </w:p>
                      <w:p>
                        <w:pPr>
                          <w:keepNext w:val="0"/>
                          <w:keepLines w:val="0"/>
                          <w:widowControl/>
                          <w:suppressLineNumbers w:val="0"/>
                          <w:shd w:val="clear" w:fill="FFFFFF"/>
                          <w:spacing w:before="150" w:beforeAutospacing="0" w:after="150" w:afterAutospacing="0" w:line="560" w:lineRule="atLeast"/>
                          <w:ind w:left="150" w:right="150" w:firstLine="540"/>
                          <w:jc w:val="left"/>
                          <w:rPr>
                            <w:sz w:val="24"/>
                            <w:szCs w:val="24"/>
                          </w:rPr>
                        </w:pPr>
                        <w:r>
                          <w:rPr>
                            <w:rFonts w:hint="eastAsia" w:ascii="黑体" w:hAnsi="宋体" w:eastAsia="黑体" w:cs="黑体"/>
                            <w:b/>
                            <w:bCs/>
                            <w:kern w:val="0"/>
                            <w:sz w:val="28"/>
                            <w:szCs w:val="28"/>
                            <w:shd w:val="clear" w:fill="FFFFFF"/>
                            <w:lang w:val="en-US" w:eastAsia="zh-CN" w:bidi="ar"/>
                          </w:rPr>
                          <w:t>九、其他补充事宜</w:t>
                        </w:r>
                      </w:p>
                      <w:p>
                        <w:pPr>
                          <w:keepNext w:val="0"/>
                          <w:keepLines w:val="0"/>
                          <w:widowControl/>
                          <w:suppressLineNumbers w:val="0"/>
                          <w:spacing w:before="150" w:beforeAutospacing="0" w:after="150" w:afterAutospacing="0" w:line="560" w:lineRule="atLeast"/>
                          <w:ind w:left="1276" w:right="150" w:firstLine="540"/>
                          <w:jc w:val="left"/>
                          <w:rPr>
                            <w:sz w:val="24"/>
                            <w:szCs w:val="24"/>
                          </w:rPr>
                        </w:pPr>
                        <w:r>
                          <w:rPr>
                            <w:rFonts w:hint="eastAsia" w:ascii="仿宋" w:hAnsi="仿宋" w:eastAsia="仿宋" w:cs="仿宋"/>
                            <w:kern w:val="0"/>
                            <w:sz w:val="28"/>
                            <w:szCs w:val="28"/>
                            <w:lang w:val="en-US" w:eastAsia="zh-CN" w:bidi="ar"/>
                          </w:rPr>
                          <w:t>？1.响应文件递交方式采用线上递交及现场递交备份响应文件同时执行并保持一致，备份文件递交至代理机构处，参与本项目的供应商须自行办理好CA锁，如因供应商自身原因导致未线上递交响应文件的按照无效响应文件处理。具体操作流程详见辽宁政府采购相关通知。</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2.关于电子标评审的相关要求详见辽财采函〔2021〕363号“关于完善政府采购电子评审业务流程等有关事宜的通知”。解密报价为30分钟，如供应商未按照规定的时限响应按照无效响应文件处理。二次报价时限15分钟，如供应商未在规定时间进行最后报价，视为最后报价与首次报价一致。</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3.如供应商现场解密须自行准备笔记本电脑并下载好对应的CA认证证书带至开标现场进行电子解密（开标现场不提供网络支持）。同时供应商须自行准备好备份响应文件于递交响应文件截止时间前递交至代理机构处，如未递交备份文件的按照响应无效处理，供应商仅提交备份文件而没有进行网上递交响应文件的，响应无效。关于具体的备份文件的格式、存储、密封要求详见磋商文件。</w:t>
                        </w:r>
                      </w:p>
                      <w:p>
                        <w:pPr>
                          <w:keepNext w:val="0"/>
                          <w:keepLines w:val="0"/>
                          <w:widowControl/>
                          <w:suppressLineNumbers w:val="0"/>
                          <w:shd w:val="clear" w:fill="FFFFFF"/>
                          <w:spacing w:before="150" w:beforeAutospacing="0" w:after="150" w:afterAutospacing="0" w:line="560" w:lineRule="atLeast"/>
                          <w:ind w:left="150" w:right="150" w:firstLine="540"/>
                          <w:jc w:val="left"/>
                          <w:rPr>
                            <w:sz w:val="24"/>
                            <w:szCs w:val="24"/>
                          </w:rPr>
                        </w:pPr>
                        <w:r>
                          <w:rPr>
                            <w:rFonts w:hint="eastAsia" w:ascii="黑体" w:hAnsi="宋体" w:eastAsia="黑体" w:cs="黑体"/>
                            <w:b/>
                            <w:bCs/>
                            <w:kern w:val="0"/>
                            <w:sz w:val="28"/>
                            <w:szCs w:val="28"/>
                            <w:shd w:val="clear" w:fill="FFFFFF"/>
                            <w:lang w:val="en-US" w:eastAsia="zh-CN" w:bidi="ar"/>
                          </w:rPr>
                          <w:t>十、对本次招标提出询问，请按以下方式联系</w:t>
                        </w:r>
                      </w:p>
                      <w:p>
                        <w:pPr>
                          <w:keepNext w:val="0"/>
                          <w:keepLines w:val="0"/>
                          <w:widowControl/>
                          <w:suppressLineNumbers w:val="0"/>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lang w:val="en-US" w:eastAsia="zh-CN" w:bidi="ar"/>
                          </w:rPr>
                          <w:t>1.采购人信息</w:t>
                        </w:r>
                      </w:p>
                      <w:p>
                        <w:pPr>
                          <w:keepNext w:val="0"/>
                          <w:keepLines w:val="0"/>
                          <w:widowControl/>
                          <w:suppressLineNumbers w:val="0"/>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lang w:val="en-US" w:eastAsia="zh-CN" w:bidi="ar"/>
                          </w:rPr>
                          <w:t>名  称：</w:t>
                        </w:r>
                        <w:r>
                          <w:rPr>
                            <w:rFonts w:ascii="宋体" w:hAnsi="宋体" w:eastAsia="宋体" w:cs="宋体"/>
                            <w:kern w:val="0"/>
                            <w:sz w:val="24"/>
                            <w:szCs w:val="24"/>
                            <w:lang w:val="en-US" w:eastAsia="zh-CN" w:bidi="ar"/>
                          </w:rPr>
                          <w:t> </w:t>
                        </w:r>
                        <w:r>
                          <w:rPr>
                            <w:rFonts w:hint="eastAsia" w:ascii="仿宋" w:hAnsi="仿宋" w:eastAsia="仿宋" w:cs="仿宋"/>
                            <w:kern w:val="0"/>
                            <w:sz w:val="28"/>
                            <w:szCs w:val="28"/>
                            <w:lang w:val="en-US" w:eastAsia="zh-CN" w:bidi="ar"/>
                          </w:rPr>
                          <w:t>辽宁农业职业技术学院</w:t>
                        </w:r>
                      </w:p>
                      <w:p>
                        <w:pPr>
                          <w:keepNext w:val="0"/>
                          <w:keepLines w:val="0"/>
                          <w:widowControl/>
                          <w:suppressLineNumbers w:val="0"/>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lang w:val="en-US" w:eastAsia="zh-CN" w:bidi="ar"/>
                          </w:rPr>
                          <w:t>地  址：</w:t>
                        </w:r>
                        <w:r>
                          <w:rPr>
                            <w:rFonts w:ascii="宋体" w:hAnsi="宋体" w:eastAsia="宋体" w:cs="宋体"/>
                            <w:kern w:val="0"/>
                            <w:sz w:val="24"/>
                            <w:szCs w:val="24"/>
                            <w:lang w:val="en-US" w:eastAsia="zh-CN" w:bidi="ar"/>
                          </w:rPr>
                          <w:t> </w:t>
                        </w:r>
                        <w:r>
                          <w:rPr>
                            <w:rFonts w:hint="eastAsia" w:ascii="仿宋" w:hAnsi="仿宋" w:eastAsia="仿宋" w:cs="仿宋"/>
                            <w:kern w:val="0"/>
                            <w:sz w:val="28"/>
                            <w:szCs w:val="28"/>
                            <w:lang w:val="en-US" w:eastAsia="zh-CN" w:bidi="ar"/>
                          </w:rPr>
                          <w:t>营口经济技术开发区熊岳镇育才里76-0号</w:t>
                        </w:r>
                      </w:p>
                      <w:p>
                        <w:pPr>
                          <w:keepNext w:val="0"/>
                          <w:keepLines w:val="0"/>
                          <w:widowControl/>
                          <w:suppressLineNumbers w:val="0"/>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lang w:val="en-US" w:eastAsia="zh-CN" w:bidi="ar"/>
                          </w:rPr>
                          <w:t>联系方式：</w:t>
                        </w:r>
                        <w:r>
                          <w:rPr>
                            <w:rFonts w:ascii="宋体" w:hAnsi="宋体" w:eastAsia="宋体" w:cs="宋体"/>
                            <w:kern w:val="0"/>
                            <w:sz w:val="24"/>
                            <w:szCs w:val="24"/>
                            <w:lang w:val="en-US" w:eastAsia="zh-CN" w:bidi="ar"/>
                          </w:rPr>
                          <w:t> </w:t>
                        </w:r>
                        <w:r>
                          <w:rPr>
                            <w:rFonts w:hint="eastAsia" w:ascii="仿宋" w:hAnsi="仿宋" w:eastAsia="仿宋" w:cs="仿宋"/>
                            <w:kern w:val="0"/>
                            <w:sz w:val="28"/>
                            <w:szCs w:val="28"/>
                            <w:lang w:val="en-US" w:eastAsia="zh-CN" w:bidi="ar"/>
                          </w:rPr>
                          <w:t>0417-7020885</w:t>
                        </w:r>
                      </w:p>
                      <w:p>
                        <w:pPr>
                          <w:keepNext w:val="0"/>
                          <w:keepLines w:val="0"/>
                          <w:widowControl/>
                          <w:suppressLineNumbers w:val="0"/>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lang w:val="en-US" w:eastAsia="zh-CN" w:bidi="ar"/>
                          </w:rPr>
                          <w:t>2.采购代理机构信息</w:t>
                        </w:r>
                      </w:p>
                      <w:p>
                        <w:pPr>
                          <w:keepNext w:val="0"/>
                          <w:keepLines w:val="0"/>
                          <w:widowControl/>
                          <w:suppressLineNumbers w:val="0"/>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lang w:val="en-US" w:eastAsia="zh-CN" w:bidi="ar"/>
                          </w:rPr>
                          <w:t>名  称：</w:t>
                        </w:r>
                        <w:r>
                          <w:rPr>
                            <w:rFonts w:ascii="宋体" w:hAnsi="宋体" w:eastAsia="宋体" w:cs="宋体"/>
                            <w:kern w:val="0"/>
                            <w:sz w:val="24"/>
                            <w:szCs w:val="24"/>
                            <w:lang w:val="en-US" w:eastAsia="zh-CN" w:bidi="ar"/>
                          </w:rPr>
                          <w:t> </w:t>
                        </w:r>
                        <w:r>
                          <w:rPr>
                            <w:rFonts w:hint="eastAsia" w:ascii="仿宋" w:hAnsi="仿宋" w:eastAsia="仿宋" w:cs="仿宋"/>
                            <w:kern w:val="0"/>
                            <w:sz w:val="28"/>
                            <w:szCs w:val="28"/>
                            <w:lang w:val="en-US" w:eastAsia="zh-CN" w:bidi="ar"/>
                          </w:rPr>
                          <w:t>辽宁轩宇工程管理有限公司</w:t>
                        </w:r>
                      </w:p>
                      <w:p>
                        <w:pPr>
                          <w:keepNext w:val="0"/>
                          <w:keepLines w:val="0"/>
                          <w:widowControl/>
                          <w:suppressLineNumbers w:val="0"/>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lang w:val="en-US" w:eastAsia="zh-CN" w:bidi="ar"/>
                          </w:rPr>
                          <w:t>地  址：</w:t>
                        </w:r>
                        <w:r>
                          <w:rPr>
                            <w:rFonts w:ascii="宋体" w:hAnsi="宋体" w:eastAsia="宋体" w:cs="宋体"/>
                            <w:kern w:val="0"/>
                            <w:sz w:val="24"/>
                            <w:szCs w:val="24"/>
                            <w:lang w:val="en-US" w:eastAsia="zh-CN" w:bidi="ar"/>
                          </w:rPr>
                          <w:t> </w:t>
                        </w:r>
                        <w:r>
                          <w:rPr>
                            <w:rFonts w:hint="eastAsia" w:ascii="仿宋" w:hAnsi="仿宋" w:eastAsia="仿宋" w:cs="仿宋"/>
                            <w:kern w:val="0"/>
                            <w:sz w:val="28"/>
                            <w:szCs w:val="28"/>
                            <w:lang w:val="en-US" w:eastAsia="zh-CN" w:bidi="ar"/>
                          </w:rPr>
                          <w:t>沈阳市皇姑区黄河南大街56号中建峰汇广场A座8楼</w:t>
                        </w:r>
                      </w:p>
                      <w:p>
                        <w:pPr>
                          <w:keepNext w:val="0"/>
                          <w:keepLines w:val="0"/>
                          <w:widowControl/>
                          <w:suppressLineNumbers w:val="0"/>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lang w:val="en-US" w:eastAsia="zh-CN" w:bidi="ar"/>
                          </w:rPr>
                          <w:t>联系方式：</w:t>
                        </w:r>
                        <w:r>
                          <w:rPr>
                            <w:rFonts w:ascii="宋体" w:hAnsi="宋体" w:eastAsia="宋体" w:cs="宋体"/>
                            <w:kern w:val="0"/>
                            <w:sz w:val="24"/>
                            <w:szCs w:val="24"/>
                            <w:lang w:val="en-US" w:eastAsia="zh-CN" w:bidi="ar"/>
                          </w:rPr>
                          <w:t> </w:t>
                        </w:r>
                        <w:r>
                          <w:rPr>
                            <w:rFonts w:hint="eastAsia" w:ascii="仿宋" w:hAnsi="仿宋" w:eastAsia="仿宋" w:cs="仿宋"/>
                            <w:kern w:val="0"/>
                            <w:sz w:val="28"/>
                            <w:szCs w:val="28"/>
                            <w:lang w:val="en-US" w:eastAsia="zh-CN" w:bidi="ar"/>
                          </w:rPr>
                          <w:t>024-31918388-330</w:t>
                        </w:r>
                      </w:p>
                      <w:p>
                        <w:pPr>
                          <w:keepNext w:val="0"/>
                          <w:keepLines w:val="0"/>
                          <w:widowControl/>
                          <w:suppressLineNumbers w:val="0"/>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lang w:val="en-US" w:eastAsia="zh-CN" w:bidi="ar"/>
                          </w:rPr>
                          <w:t>邮箱地址：</w:t>
                        </w:r>
                        <w:r>
                          <w:rPr>
                            <w:rFonts w:ascii="宋体" w:hAnsi="宋体" w:eastAsia="宋体" w:cs="宋体"/>
                            <w:kern w:val="0"/>
                            <w:sz w:val="24"/>
                            <w:szCs w:val="24"/>
                            <w:lang w:val="en-US" w:eastAsia="zh-CN" w:bidi="ar"/>
                          </w:rPr>
                          <w:t> </w:t>
                        </w:r>
                        <w:r>
                          <w:rPr>
                            <w:rFonts w:hint="eastAsia" w:ascii="仿宋" w:hAnsi="仿宋" w:eastAsia="仿宋" w:cs="仿宋"/>
                            <w:kern w:val="0"/>
                            <w:sz w:val="28"/>
                            <w:szCs w:val="28"/>
                            <w:lang w:val="en-US" w:eastAsia="zh-CN" w:bidi="ar"/>
                          </w:rPr>
                          <w:t>1500554000@qq.com</w:t>
                        </w:r>
                      </w:p>
                      <w:p>
                        <w:pPr>
                          <w:keepNext w:val="0"/>
                          <w:keepLines w:val="0"/>
                          <w:widowControl/>
                          <w:suppressLineNumbers w:val="0"/>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lang w:val="en-US" w:eastAsia="zh-CN" w:bidi="ar"/>
                          </w:rPr>
                          <w:t>开户行：</w:t>
                        </w:r>
                        <w:r>
                          <w:rPr>
                            <w:rFonts w:ascii="宋体" w:hAnsi="宋体" w:eastAsia="宋体" w:cs="宋体"/>
                            <w:kern w:val="0"/>
                            <w:sz w:val="24"/>
                            <w:szCs w:val="24"/>
                            <w:lang w:val="en-US" w:eastAsia="zh-CN" w:bidi="ar"/>
                          </w:rPr>
                          <w:t> </w:t>
                        </w:r>
                        <w:r>
                          <w:rPr>
                            <w:rFonts w:hint="eastAsia" w:ascii="仿宋" w:hAnsi="仿宋" w:eastAsia="仿宋" w:cs="仿宋"/>
                            <w:kern w:val="0"/>
                            <w:sz w:val="28"/>
                            <w:szCs w:val="28"/>
                            <w:lang w:val="en-US" w:eastAsia="zh-CN" w:bidi="ar"/>
                          </w:rPr>
                          <w:t>中国光大银行沈阳黄河大街支行</w:t>
                        </w:r>
                      </w:p>
                      <w:p>
                        <w:pPr>
                          <w:keepNext w:val="0"/>
                          <w:keepLines w:val="0"/>
                          <w:widowControl/>
                          <w:suppressLineNumbers w:val="0"/>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lang w:val="en-US" w:eastAsia="zh-CN" w:bidi="ar"/>
                          </w:rPr>
                          <w:t>账户名称：</w:t>
                        </w:r>
                        <w:r>
                          <w:rPr>
                            <w:rFonts w:ascii="宋体" w:hAnsi="宋体" w:eastAsia="宋体" w:cs="宋体"/>
                            <w:kern w:val="0"/>
                            <w:sz w:val="24"/>
                            <w:szCs w:val="24"/>
                            <w:lang w:val="en-US" w:eastAsia="zh-CN" w:bidi="ar"/>
                          </w:rPr>
                          <w:t> </w:t>
                        </w:r>
                        <w:r>
                          <w:rPr>
                            <w:rFonts w:hint="eastAsia" w:ascii="仿宋" w:hAnsi="仿宋" w:eastAsia="仿宋" w:cs="仿宋"/>
                            <w:kern w:val="0"/>
                            <w:sz w:val="28"/>
                            <w:szCs w:val="28"/>
                            <w:lang w:val="en-US" w:eastAsia="zh-CN" w:bidi="ar"/>
                          </w:rPr>
                          <w:t>辽宁轩宇工程管理有限公司</w:t>
                        </w:r>
                      </w:p>
                      <w:p>
                        <w:pPr>
                          <w:keepNext w:val="0"/>
                          <w:keepLines w:val="0"/>
                          <w:widowControl/>
                          <w:suppressLineNumbers w:val="0"/>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lang w:val="en-US" w:eastAsia="zh-CN" w:bidi="ar"/>
                          </w:rPr>
                          <w:t>账号：</w:t>
                        </w:r>
                        <w:r>
                          <w:rPr>
                            <w:rFonts w:ascii="宋体" w:hAnsi="宋体" w:eastAsia="宋体" w:cs="宋体"/>
                            <w:kern w:val="0"/>
                            <w:sz w:val="24"/>
                            <w:szCs w:val="24"/>
                            <w:lang w:val="en-US" w:eastAsia="zh-CN" w:bidi="ar"/>
                          </w:rPr>
                          <w:t> </w:t>
                        </w:r>
                        <w:r>
                          <w:rPr>
                            <w:rFonts w:hint="eastAsia" w:ascii="仿宋" w:hAnsi="仿宋" w:eastAsia="仿宋" w:cs="仿宋"/>
                            <w:kern w:val="0"/>
                            <w:sz w:val="28"/>
                            <w:szCs w:val="28"/>
                            <w:lang w:val="en-US" w:eastAsia="zh-CN" w:bidi="ar"/>
                          </w:rPr>
                          <w:t>36490188000024464</w:t>
                        </w:r>
                      </w:p>
                      <w:p>
                        <w:pPr>
                          <w:keepNext w:val="0"/>
                          <w:keepLines w:val="0"/>
                          <w:widowControl/>
                          <w:suppressLineNumbers w:val="0"/>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lang w:val="en-US" w:eastAsia="zh-CN" w:bidi="ar"/>
                          </w:rPr>
                          <w:t>3.项目联系方式</w:t>
                        </w:r>
                      </w:p>
                      <w:p>
                        <w:pPr>
                          <w:keepNext w:val="0"/>
                          <w:keepLines w:val="0"/>
                          <w:widowControl/>
                          <w:suppressLineNumbers w:val="0"/>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lang w:val="en-US" w:eastAsia="zh-CN" w:bidi="ar"/>
                          </w:rPr>
                          <w:t>项目联系人：</w:t>
                        </w:r>
                        <w:r>
                          <w:rPr>
                            <w:rFonts w:ascii="宋体" w:hAnsi="宋体" w:eastAsia="宋体" w:cs="宋体"/>
                            <w:kern w:val="0"/>
                            <w:sz w:val="24"/>
                            <w:szCs w:val="24"/>
                            <w:lang w:val="en-US" w:eastAsia="zh-CN" w:bidi="ar"/>
                          </w:rPr>
                          <w:t> </w:t>
                        </w:r>
                        <w:r>
                          <w:rPr>
                            <w:rFonts w:hint="eastAsia" w:ascii="仿宋" w:hAnsi="仿宋" w:eastAsia="仿宋" w:cs="仿宋"/>
                            <w:kern w:val="0"/>
                            <w:sz w:val="28"/>
                            <w:szCs w:val="28"/>
                            <w:lang w:val="en-US" w:eastAsia="zh-CN" w:bidi="ar"/>
                          </w:rPr>
                          <w:t>石增良、潘婷婷、齐俭</w:t>
                        </w:r>
                      </w:p>
                      <w:p>
                        <w:pPr>
                          <w:keepNext w:val="0"/>
                          <w:keepLines w:val="0"/>
                          <w:widowControl/>
                          <w:suppressLineNumbers w:val="0"/>
                          <w:spacing w:before="150" w:beforeAutospacing="0" w:after="150" w:afterAutospacing="0" w:line="560" w:lineRule="atLeast"/>
                          <w:ind w:left="710" w:right="150" w:firstLine="560"/>
                          <w:jc w:val="left"/>
                          <w:rPr>
                            <w:sz w:val="24"/>
                            <w:szCs w:val="24"/>
                          </w:rPr>
                        </w:pPr>
                        <w:r>
                          <w:rPr>
                            <w:rFonts w:hint="eastAsia" w:ascii="仿宋" w:hAnsi="仿宋" w:eastAsia="仿宋" w:cs="仿宋"/>
                            <w:kern w:val="0"/>
                            <w:sz w:val="28"/>
                            <w:szCs w:val="28"/>
                            <w:lang w:val="en-US" w:eastAsia="zh-CN" w:bidi="ar"/>
                          </w:rPr>
                          <w:t>电  话：</w:t>
                        </w:r>
                        <w:r>
                          <w:rPr>
                            <w:rFonts w:ascii="宋体" w:hAnsi="宋体" w:eastAsia="宋体" w:cs="宋体"/>
                            <w:kern w:val="0"/>
                            <w:sz w:val="24"/>
                            <w:szCs w:val="24"/>
                            <w:lang w:val="en-US" w:eastAsia="zh-CN" w:bidi="ar"/>
                          </w:rPr>
                          <w:t> </w:t>
                        </w:r>
                        <w:r>
                          <w:rPr>
                            <w:rFonts w:hint="eastAsia" w:ascii="仿宋" w:hAnsi="仿宋" w:eastAsia="仿宋" w:cs="仿宋"/>
                            <w:kern w:val="0"/>
                            <w:sz w:val="28"/>
                            <w:szCs w:val="28"/>
                            <w:lang w:val="en-US" w:eastAsia="zh-CN" w:bidi="ar"/>
                          </w:rPr>
                          <w:t>024-31918388-330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center"/>
                      </w:tcPr>
                      <w:p>
                        <w:pPr>
                          <w:rPr>
                            <w:rFonts w:hint="eastAsia" w:ascii="宋体"/>
                            <w:sz w:val="24"/>
                            <w:szCs w:val="24"/>
                          </w:rPr>
                        </w:pPr>
                      </w:p>
                    </w:tc>
                  </w:tr>
                  <w:tr>
                    <w:tblPrEx>
                      <w:tblBorders>
                        <w:top w:val="none" w:color="auto" w:sz="0" w:space="0"/>
                        <w:left w:val="none" w:color="auto" w:sz="0" w:space="0"/>
                        <w:bottom w:val="dashed" w:color="BECBDB" w:sz="6"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bottom w:val="dashed" w:color="BECBDB" w:sz="6" w:space="0"/>
                        </w:tcBorders>
                        <w:shd w:val="clear" w:color="auto" w:fill="FFFFFF"/>
                        <w:tcMar>
                          <w:top w:w="90" w:type="dxa"/>
                          <w:left w:w="90" w:type="dxa"/>
                          <w:bottom w:w="90" w:type="dxa"/>
                          <w:right w:w="90" w:type="dxa"/>
                        </w:tcMar>
                        <w:vAlign w:val="center"/>
                      </w:tcPr>
                      <w:p>
                        <w:pPr>
                          <w:keepNext w:val="0"/>
                          <w:keepLines w:val="0"/>
                          <w:widowControl/>
                          <w:suppressLineNumbers w:val="0"/>
                          <w:wordWrap w:val="0"/>
                          <w:spacing w:line="240" w:lineRule="atLeast"/>
                          <w:jc w:val="left"/>
                          <w:rPr>
                            <w:rFonts w:hint="eastAsia" w:ascii="宋体" w:hAnsi="宋体" w:eastAsia="宋体" w:cs="宋体"/>
                            <w:color w:val="2D51A9"/>
                            <w:sz w:val="18"/>
                            <w:szCs w:val="18"/>
                            <w:u w:val="none"/>
                          </w:rPr>
                        </w:pPr>
                        <w:r>
                          <w:rPr>
                            <w:rFonts w:hint="eastAsia" w:ascii="宋体" w:hAnsi="宋体" w:eastAsia="宋体" w:cs="宋体"/>
                            <w:color w:val="2D51A9"/>
                            <w:kern w:val="0"/>
                            <w:sz w:val="18"/>
                            <w:szCs w:val="18"/>
                            <w:u w:val="none"/>
                            <w:bdr w:val="none" w:color="auto" w:sz="0" w:space="0"/>
                            <w:lang w:val="en-US" w:eastAsia="zh-CN" w:bidi="ar"/>
                          </w:rPr>
                          <w:t>评分办法:综合评分法</w:t>
                        </w:r>
                      </w:p>
                    </w:tc>
                  </w:tr>
                  <w:tr>
                    <w:tblPrEx>
                      <w:tblBorders>
                        <w:top w:val="none" w:color="auto" w:sz="0" w:space="0"/>
                        <w:left w:val="none" w:color="auto" w:sz="0" w:space="0"/>
                        <w:bottom w:val="dashed" w:color="BECBDB" w:sz="6"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bottom w:val="dashed" w:color="BECBDB" w:sz="6" w:space="0"/>
                        </w:tcBorders>
                        <w:shd w:val="clear" w:color="auto" w:fill="FFFFFF"/>
                        <w:tcMar>
                          <w:top w:w="90" w:type="dxa"/>
                          <w:left w:w="90" w:type="dxa"/>
                          <w:bottom w:w="90" w:type="dxa"/>
                          <w:right w:w="90" w:type="dxa"/>
                        </w:tcMar>
                        <w:vAlign w:val="center"/>
                      </w:tcPr>
                      <w:p>
                        <w:pPr>
                          <w:keepNext w:val="0"/>
                          <w:keepLines w:val="0"/>
                          <w:widowControl/>
                          <w:suppressLineNumbers w:val="0"/>
                          <w:wordWrap w:val="0"/>
                          <w:spacing w:line="240" w:lineRule="atLeast"/>
                          <w:jc w:val="left"/>
                          <w:rPr>
                            <w:rFonts w:hint="eastAsia" w:ascii="宋体" w:hAnsi="宋体" w:eastAsia="宋体" w:cs="宋体"/>
                            <w:color w:val="2D51A9"/>
                            <w:sz w:val="18"/>
                            <w:szCs w:val="18"/>
                            <w:u w:val="none"/>
                          </w:rPr>
                        </w:pPr>
                        <w:r>
                          <w:rPr>
                            <w:rFonts w:hint="eastAsia" w:ascii="宋体" w:hAnsi="宋体" w:eastAsia="宋体" w:cs="宋体"/>
                            <w:color w:val="337AB7"/>
                            <w:kern w:val="0"/>
                            <w:sz w:val="18"/>
                            <w:szCs w:val="18"/>
                            <w:u w:val="none"/>
                            <w:bdr w:val="none" w:color="auto" w:sz="0" w:space="0"/>
                            <w:lang w:val="en-US" w:eastAsia="zh-CN" w:bidi="ar"/>
                          </w:rPr>
                          <w:fldChar w:fldCharType="begin"/>
                        </w:r>
                        <w:r>
                          <w:rPr>
                            <w:rFonts w:hint="eastAsia" w:ascii="宋体" w:hAnsi="宋体" w:eastAsia="宋体" w:cs="宋体"/>
                            <w:color w:val="337AB7"/>
                            <w:kern w:val="0"/>
                            <w:sz w:val="18"/>
                            <w:szCs w:val="18"/>
                            <w:u w:val="none"/>
                            <w:bdr w:val="none" w:color="auto" w:sz="0" w:space="0"/>
                            <w:lang w:val="en-US" w:eastAsia="zh-CN" w:bidi="ar"/>
                          </w:rPr>
                          <w:instrText xml:space="preserve"> HYPERLINK "javascript:void(0)" </w:instrText>
                        </w:r>
                        <w:r>
                          <w:rPr>
                            <w:rFonts w:hint="eastAsia" w:ascii="宋体" w:hAnsi="宋体" w:eastAsia="宋体" w:cs="宋体"/>
                            <w:color w:val="337AB7"/>
                            <w:kern w:val="0"/>
                            <w:sz w:val="18"/>
                            <w:szCs w:val="18"/>
                            <w:u w:val="none"/>
                            <w:bdr w:val="none" w:color="auto" w:sz="0" w:space="0"/>
                            <w:lang w:val="en-US" w:eastAsia="zh-CN" w:bidi="ar"/>
                          </w:rPr>
                          <w:fldChar w:fldCharType="separate"/>
                        </w:r>
                        <w:r>
                          <w:rPr>
                            <w:rStyle w:val="5"/>
                            <w:rFonts w:hint="eastAsia" w:ascii="宋体" w:hAnsi="宋体" w:eastAsia="宋体" w:cs="宋体"/>
                            <w:color w:val="337AB7"/>
                            <w:sz w:val="18"/>
                            <w:szCs w:val="18"/>
                            <w:u w:val="none"/>
                            <w:bdr w:val="none" w:color="auto" w:sz="0" w:space="0"/>
                          </w:rPr>
                          <w:t>关联计划</w:t>
                        </w:r>
                        <w:r>
                          <w:rPr>
                            <w:rFonts w:hint="eastAsia" w:ascii="宋体" w:hAnsi="宋体" w:eastAsia="宋体" w:cs="宋体"/>
                            <w:color w:val="337AB7"/>
                            <w:kern w:val="0"/>
                            <w:sz w:val="18"/>
                            <w:szCs w:val="18"/>
                            <w:u w:val="none"/>
                            <w:bdr w:val="none" w:color="auto" w:sz="0" w:space="0"/>
                            <w:lang w:val="en-US" w:eastAsia="zh-CN" w:bidi="ar"/>
                          </w:rPr>
                          <w:fldChar w:fldCharType="end"/>
                        </w:r>
                      </w:p>
                    </w:tc>
                  </w:tr>
                  <w:tr>
                    <w:tblPrEx>
                      <w:tblBorders>
                        <w:top w:val="none" w:color="auto" w:sz="0" w:space="0"/>
                        <w:left w:val="none" w:color="auto" w:sz="0" w:space="0"/>
                        <w:bottom w:val="dashed" w:color="BECBDB" w:sz="6"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bottom w:val="dashed" w:color="BECBDB" w:sz="6" w:space="0"/>
                        </w:tcBorders>
                        <w:shd w:val="clear" w:color="auto" w:fill="F6F9FE"/>
                        <w:vAlign w:val="center"/>
                      </w:tcPr>
                      <w:p>
                        <w:pPr>
                          <w:jc w:val="left"/>
                          <w:rPr>
                            <w:rFonts w:hint="eastAsia" w:ascii="宋体" w:hAnsi="宋体" w:eastAsia="宋体" w:cs="宋体"/>
                            <w:sz w:val="18"/>
                            <w:szCs w:val="18"/>
                            <w:u w:val="none"/>
                          </w:rPr>
                        </w:pPr>
                      </w:p>
                    </w:tc>
                  </w:tr>
                </w:tbl>
                <w:p>
                  <w:pPr>
                    <w:jc w:val="left"/>
                  </w:pPr>
                </w:p>
              </w:tc>
            </w:tr>
          </w:tbl>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N2FmMzZlOTQ4YTU2OThkZjkwNDZlODhkMGMxNTEifQ=="/>
  </w:docVars>
  <w:rsids>
    <w:rsidRoot w:val="00000000"/>
    <w:rsid w:val="5D1C5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2024-03-28T00:05:39Z</dcterms:created>
  <dc:creator>ydq</dc:creator>
  <cp:lastModifiedBy>ydq</cp:lastModifiedBy>
  <dcterms:modified xsi:type="dcterms:W3CDTF">2024-03-28T00:06:06Z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D6A3E83B9CAB451CB99CF8C38EA11C1B_12</vt:lpwstr>
  </property>
</Properties>
</file>