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  <w:lang w:val="en-US" w:eastAsia="zh-CN"/>
        </w:rPr>
      </w:pPr>
      <w:bookmarkStart w:id="0" w:name="_Toc6931"/>
      <w:bookmarkStart w:id="1" w:name="_Toc28359015"/>
      <w:bookmarkStart w:id="2" w:name="_Toc35393801"/>
      <w:bookmarkStart w:id="3" w:name="_Toc35393632"/>
      <w:bookmarkStart w:id="4" w:name="_Toc28359092"/>
      <w:bookmarkStart w:id="5" w:name="_Toc4485617"/>
      <w:bookmarkStart w:id="17" w:name="_GoBack"/>
      <w:r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  <w:lang w:val="en-US" w:eastAsia="zh-CN"/>
        </w:rPr>
        <w:t>辽宁农业职业技术学院</w:t>
      </w:r>
    </w:p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仿宋" w:hAnsi="仿宋" w:eastAsia="仿宋" w:cs="仿宋_GB2312"/>
          <w:b/>
          <w:bCs/>
          <w:color w:val="auto"/>
          <w:kern w:val="44"/>
          <w:sz w:val="44"/>
          <w:highlight w:val="none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  <w:lang w:val="en-US" w:eastAsia="zh-CN"/>
        </w:rPr>
        <w:t>畜牧兽医学院</w:t>
      </w:r>
      <w:r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  <w:lang w:eastAsia="zh-CN"/>
        </w:rPr>
        <w:t>实验动物供应服务项目</w:t>
      </w:r>
      <w:r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</w:rPr>
        <w:t>采购公告</w:t>
      </w:r>
      <w:bookmarkEnd w:id="0"/>
      <w:r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  <w:lang w:val="en-US" w:eastAsia="zh-CN"/>
        </w:rPr>
        <w:t>2次</w:t>
      </w:r>
      <w:r>
        <w:rPr>
          <w:rFonts w:hint="eastAsia" w:ascii="仿宋" w:hAnsi="仿宋" w:eastAsia="仿宋" w:cs="仿宋_GB2312"/>
          <w:b/>
          <w:bCs/>
          <w:color w:val="auto"/>
          <w:kern w:val="44"/>
          <w:sz w:val="32"/>
          <w:szCs w:val="32"/>
          <w:highlight w:val="none"/>
          <w:lang w:eastAsia="zh-CN"/>
        </w:rPr>
        <w:t>）</w:t>
      </w:r>
      <w:bookmarkEnd w:id="17"/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  <w:bookmarkStart w:id="6" w:name="_Toc35393798"/>
      <w:bookmarkStart w:id="7" w:name="_Toc35393629"/>
      <w:bookmarkStart w:id="8" w:name="_Toc28359089"/>
      <w:bookmarkStart w:id="9" w:name="_Toc28359012"/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一、项目基本情况</w:t>
      </w:r>
      <w:bookmarkEnd w:id="6"/>
      <w:bookmarkEnd w:id="7"/>
      <w:bookmarkEnd w:id="8"/>
      <w:bookmarkEnd w:id="9"/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项目名称：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畜牧兽医学院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eastAsia="zh-CN"/>
        </w:rPr>
        <w:t>实验动物供应服务项目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预算金额：人民币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eastAsia="zh-CN"/>
        </w:rPr>
        <w:t>2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40000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eastAsia="zh-CN"/>
        </w:rPr>
        <w:t>.00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最高限价：人民币240000.00元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采购需求：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 xml:space="preserve">    种类及数量：犊牛8头；仔猪90头；育成猪20头；羊30只；鸭30只；鹅30只；兔子50只；肉鸡1500只；蛋鸡1000只；鸡雏1500只；种蛋2200枚；鸡蛋2000枚。要求：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default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所有动物必须是活体。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2" w:firstLineChars="200"/>
        <w:textAlignment w:val="auto"/>
        <w:rPr>
          <w:rFonts w:hint="default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所有动物必须经过检疫，无人畜共患病，无动物传染病。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2" w:firstLineChars="200"/>
        <w:textAlignment w:val="auto"/>
        <w:rPr>
          <w:rFonts w:hint="default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实验动物必须按照教学进程要求，随时运达指定地点，运费由供方负责。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履约期限：2024年4月15日至2024年7月1日。需求方每周初告知供方下周需求实验动物种类、数量。供应方须提前准备充足，在课前运送到指定地</w:t>
      </w:r>
      <w:r>
        <w:rPr>
          <w:rFonts w:hint="eastAsia" w:ascii="仿宋_GB2312" w:eastAsia="仿宋_GB2312"/>
          <w:b/>
          <w:bCs/>
          <w:color w:val="auto"/>
          <w:sz w:val="24"/>
          <w:highlight w:val="none"/>
          <w:lang w:val="en-US" w:eastAsia="zh-CN"/>
        </w:rPr>
        <w:t>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本项目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不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接受联合体。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  <w:bookmarkStart w:id="10" w:name="_Toc28359014"/>
      <w:bookmarkStart w:id="11" w:name="_Toc28359091"/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履约地点：辽宁农业职业技术学院（采购单位指定地点）</w:t>
      </w:r>
    </w:p>
    <w:bookmarkEnd w:id="1"/>
    <w:bookmarkEnd w:id="2"/>
    <w:bookmarkEnd w:id="3"/>
    <w:bookmarkEnd w:id="4"/>
    <w:bookmarkEnd w:id="10"/>
    <w:bookmarkEnd w:id="11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请有意参与该项目的供应商于采购公告发布之日起3个工作日内将响应文件递交到辽宁农业职业技术学院资产管理处（躬行楼208室）。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响应文件需包含以下内容：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（1）营业执照（复印件加盖公章）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（2）法定代表人身份证明书或法定代表人授权委托书（复印件加盖公章）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（3）报价单（附后，加盖公章）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 xml:space="preserve">    以上内容装订成册1份，密封递交。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_GB2312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三、评审办法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仿宋" w:hAnsi="仿宋" w:eastAsia="仿宋" w:cs="仿宋_GB2312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    最低评标价法。根据供应商所报价格由低至高的顺序确定成交候选人。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bookmarkStart w:id="12" w:name="_Toc35393805"/>
      <w:bookmarkStart w:id="13" w:name="_Toc35393636"/>
      <w:bookmarkStart w:id="14" w:name="_Toc28359018"/>
      <w:bookmarkStart w:id="15" w:name="_Toc28359095"/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四、凡对本次采购提出询问，请按以下方式联系。</w:t>
      </w:r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  <w:bookmarkStart w:id="16" w:name="_Toc9645"/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 xml:space="preserve">采购人：辽宁农业职业技术学院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default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地址：营口经济技术开发区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熊岳镇育才里76-0号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 xml:space="preserve">项目联系人： 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>王</w:t>
      </w: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  <w:t>老师            联系电话：0417-7020885</w:t>
      </w:r>
    </w:p>
    <w:bookmarkEnd w:id="5"/>
    <w:bookmarkEnd w:id="16"/>
    <w:p>
      <w:pPr>
        <w:wordWrap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</w:rPr>
      </w:pPr>
    </w:p>
    <w:p>
      <w:pPr>
        <w:pStyle w:val="2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  <w:t xml:space="preserve">                                                    2024年4月4日</w:t>
      </w:r>
    </w:p>
    <w:p>
      <w:pPr>
        <w:pStyle w:val="2"/>
        <w:rPr>
          <w:rFonts w:hint="eastAsia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询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价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函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rFonts w:hint="eastAsia"/>
          <w:color w:val="000000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（根据需要可自行编制）</w:t>
      </w:r>
    </w:p>
    <w:p>
      <w:pPr>
        <w:autoSpaceDE w:val="0"/>
        <w:autoSpaceDN w:val="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尊敬的供应商您好：</w:t>
      </w:r>
    </w:p>
    <w:p>
      <w:pPr>
        <w:autoSpaceDE w:val="0"/>
        <w:autoSpaceDN w:val="0"/>
        <w:ind w:firstLine="560" w:firstLineChars="200"/>
        <w:jc w:val="left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非常感谢您对辽宁农业职业技术学院的关注和支持，请对采购询价的内容进行报价。谢谢！                      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发件单位：辽宁农业职业技术学院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发件地址：营口市鲅鱼圈区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站前街育才里76-0号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发件人：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王老师                    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0417-7020885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现对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采购__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实验动物供应服务_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进行询价，欢迎贵方参加。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2" w:firstLineChars="200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</w:rPr>
        <w:t>询价采购产品名称、数量及主要技术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参数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360"/>
        <w:gridCol w:w="872"/>
        <w:gridCol w:w="1624"/>
        <w:gridCol w:w="2392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产品名称</w:t>
            </w:r>
          </w:p>
        </w:tc>
        <w:tc>
          <w:tcPr>
            <w:tcW w:w="512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品牌型号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autoSpaceDE w:val="0"/>
        <w:autoSpaceDN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二、相关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要求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：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供应商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具有合法的企业营业执照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税务登记证及相关资质证明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报价表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等材料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加盖公章密封后，报送至辽宁农业职业技术学院。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供应商如对本函报价，即不可撤回。否则，该供应商在今后一年内不得参与本校的所有采购活动。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供应商盖章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</w:t>
      </w:r>
    </w:p>
    <w:p>
      <w:pPr>
        <w:autoSpaceDE w:val="0"/>
        <w:autoSpaceDN w:val="0"/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2024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p>
      <w:pPr>
        <w:autoSpaceDE w:val="0"/>
        <w:autoSpaceDN w:val="0"/>
        <w:jc w:val="center"/>
        <w:rPr>
          <w:rFonts w:hint="eastAsia"/>
          <w:b/>
          <w:bCs/>
          <w:sz w:val="44"/>
          <w:szCs w:val="44"/>
        </w:rPr>
      </w:pPr>
    </w:p>
    <w:p>
      <w:pPr>
        <w:autoSpaceDE w:val="0"/>
        <w:autoSpaceDN w:val="0"/>
        <w:jc w:val="center"/>
        <w:rPr>
          <w:rFonts w:hint="eastAsia"/>
          <w:b/>
          <w:bCs/>
          <w:sz w:val="44"/>
          <w:szCs w:val="44"/>
        </w:rPr>
      </w:pPr>
    </w:p>
    <w:p>
      <w:pPr>
        <w:autoSpaceDE w:val="0"/>
        <w:autoSpaceDN w:val="0"/>
        <w:ind w:firstLine="643" w:firstLineChars="200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autoSpaceDE w:val="0"/>
        <w:autoSpaceDN w:val="0"/>
        <w:ind w:firstLine="643" w:firstLineChars="2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询价采购报价表</w:t>
      </w:r>
    </w:p>
    <w:p>
      <w:pPr>
        <w:rPr>
          <w:rFonts w:hint="default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项目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</w:rPr>
        <w:t xml:space="preserve">     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2024年  月   日</w:t>
      </w:r>
    </w:p>
    <w:tbl>
      <w:tblPr>
        <w:tblStyle w:val="5"/>
        <w:tblW w:w="0" w:type="auto"/>
        <w:tblInd w:w="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22"/>
        <w:gridCol w:w="1466"/>
        <w:gridCol w:w="1148"/>
        <w:gridCol w:w="1149"/>
        <w:gridCol w:w="1290"/>
        <w:gridCol w:w="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一、供应商名称：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二、报价内容：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货物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规格型号、技术参数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单价(元)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总价(元)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货时间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合计（大/小写）：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三、质量保证和售后服务承诺：</w:t>
            </w: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四、成交办法：满足所有商务要求和技术要求的前提下，报价应为一次性报价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询价小组根据各供应商的报价、售后等因素进行综合评价，确定成交供应商。如超过时限或提供的产品达不到采购要求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报价资料内容不符合要求则取消其成交资格，并将第二候选人作为成交供应商。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五、以上报价为人民币报价，均包含产品费、辅材费、安装调试费、运输费、培训费、税费等一切费用。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六、备注：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报价单位（填写全称并加盖公章）：</w:t>
            </w: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授权委托人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：               </w:t>
            </w: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联系电话：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报价日期：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</w:t>
            </w:r>
          </w:p>
        </w:tc>
      </w:tr>
    </w:tbl>
    <w:p/>
    <w:p/>
    <w:p>
      <w:pPr>
        <w:pStyle w:val="2"/>
        <w:rPr>
          <w:rFonts w:hint="default" w:ascii="仿宋" w:hAnsi="仿宋" w:eastAsia="仿宋" w:cs="仿宋_GB2312"/>
          <w:b/>
          <w:bCs/>
          <w:color w:val="auto"/>
          <w:szCs w:val="21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A0483"/>
    <w:multiLevelType w:val="singleLevel"/>
    <w:tmpl w:val="A7DA04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CEE308"/>
    <w:multiLevelType w:val="singleLevel"/>
    <w:tmpl w:val="13CEE3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EFB03FE"/>
    <w:multiLevelType w:val="singleLevel"/>
    <w:tmpl w:val="6EFB03F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00593490"/>
    <w:rsid w:val="05ED01D7"/>
    <w:rsid w:val="0C5114BF"/>
    <w:rsid w:val="0F492922"/>
    <w:rsid w:val="17255A22"/>
    <w:rsid w:val="19615D32"/>
    <w:rsid w:val="1ED374C0"/>
    <w:rsid w:val="1F5C044F"/>
    <w:rsid w:val="20C53DD2"/>
    <w:rsid w:val="24206171"/>
    <w:rsid w:val="242E1C8E"/>
    <w:rsid w:val="27802801"/>
    <w:rsid w:val="28164F13"/>
    <w:rsid w:val="30B05F05"/>
    <w:rsid w:val="32DC7485"/>
    <w:rsid w:val="339733AC"/>
    <w:rsid w:val="34735BC7"/>
    <w:rsid w:val="39406E2C"/>
    <w:rsid w:val="39DE7F87"/>
    <w:rsid w:val="3A95616C"/>
    <w:rsid w:val="3CDF681C"/>
    <w:rsid w:val="3D581DFE"/>
    <w:rsid w:val="43A46DC4"/>
    <w:rsid w:val="4B2E0642"/>
    <w:rsid w:val="4C0A4C0B"/>
    <w:rsid w:val="50D15CF8"/>
    <w:rsid w:val="5E541E21"/>
    <w:rsid w:val="5EFA28BD"/>
    <w:rsid w:val="63116428"/>
    <w:rsid w:val="64FD08F6"/>
    <w:rsid w:val="67006EDF"/>
    <w:rsid w:val="67D22629"/>
    <w:rsid w:val="6D741A8D"/>
    <w:rsid w:val="6EF636E0"/>
    <w:rsid w:val="6F627268"/>
    <w:rsid w:val="70CB1694"/>
    <w:rsid w:val="71E35433"/>
    <w:rsid w:val="77CB0ED0"/>
    <w:rsid w:val="7D2D01BE"/>
    <w:rsid w:val="7E6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2024-03-04T00:05:00Z</dcterms:created>
  <dc:creator>ydq</dc:creator>
  <cp:lastModifiedBy>ydq</cp:lastModifiedBy>
  <dcterms:modified xsi:type="dcterms:W3CDTF">2024-04-04T08:53:35Z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DBC88E3C92F045909AC31A11332452EC_12</vt:lpwstr>
  </property>
</Properties>
</file>