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eastAsia" w:ascii="仿宋" w:hAnsi="仿宋" w:eastAsia="仿宋" w:cs="仿宋_GB2312"/>
          <w:bCs/>
          <w:color w:val="auto"/>
          <w:sz w:val="40"/>
          <w:szCs w:val="22"/>
          <w:highlight w:val="none"/>
          <w:lang w:val="en-US" w:eastAsia="zh-CN"/>
        </w:rPr>
      </w:pPr>
      <w:bookmarkStart w:id="0" w:name="_Toc13820"/>
      <w:r>
        <w:rPr>
          <w:rFonts w:hint="eastAsia" w:ascii="仿宋" w:hAnsi="仿宋" w:eastAsia="仿宋" w:cs="仿宋_GB2312"/>
          <w:bCs/>
          <w:color w:val="auto"/>
          <w:sz w:val="40"/>
          <w:szCs w:val="22"/>
          <w:highlight w:val="none"/>
          <w:lang w:eastAsia="zh-CN"/>
        </w:rPr>
        <w:t>辽宁农业职业技术学院苗木移栽</w:t>
      </w:r>
      <w:r>
        <w:rPr>
          <w:rFonts w:hint="eastAsia" w:ascii="仿宋" w:hAnsi="仿宋" w:eastAsia="仿宋" w:cs="仿宋_GB2312"/>
          <w:bCs/>
          <w:color w:val="auto"/>
          <w:sz w:val="40"/>
          <w:szCs w:val="22"/>
          <w:highlight w:val="none"/>
          <w:lang w:val="en-US" w:eastAsia="zh-CN"/>
        </w:rPr>
        <w:t>项目</w:t>
      </w:r>
    </w:p>
    <w:p>
      <w:pPr>
        <w:pStyle w:val="2"/>
        <w:adjustRightInd w:val="0"/>
        <w:snapToGrid w:val="0"/>
        <w:spacing w:before="0" w:after="0" w:line="360" w:lineRule="auto"/>
        <w:jc w:val="center"/>
        <w:rPr>
          <w:rFonts w:hint="eastAsia" w:ascii="仿宋" w:hAnsi="仿宋" w:eastAsia="仿宋" w:cs="仿宋_GB2312"/>
          <w:bCs/>
          <w:color w:val="auto"/>
          <w:highlight w:val="none"/>
        </w:rPr>
      </w:pPr>
      <w:bookmarkStart w:id="31" w:name="_GoBack"/>
      <w:bookmarkEnd w:id="31"/>
      <w:r>
        <w:rPr>
          <w:rFonts w:hint="eastAsia" w:ascii="仿宋" w:hAnsi="仿宋" w:eastAsia="仿宋" w:cs="仿宋_GB2312"/>
          <w:bCs/>
          <w:color w:val="auto"/>
          <w:sz w:val="40"/>
          <w:szCs w:val="22"/>
          <w:highlight w:val="none"/>
        </w:rPr>
        <w:t>的</w:t>
      </w:r>
      <w:r>
        <w:rPr>
          <w:rFonts w:hint="eastAsia" w:ascii="仿宋" w:hAnsi="仿宋" w:eastAsia="仿宋" w:cs="仿宋_GB2312"/>
          <w:color w:val="auto"/>
          <w:sz w:val="40"/>
          <w:szCs w:val="22"/>
          <w:highlight w:val="none"/>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u w:val="single"/>
          <w:lang w:eastAsia="zh-CN"/>
        </w:rPr>
        <w:t>辽宁农业职业技术学院苗木移栽</w:t>
      </w:r>
      <w:r>
        <w:rPr>
          <w:rFonts w:hint="eastAsia" w:ascii="仿宋" w:hAnsi="仿宋" w:eastAsia="仿宋" w:cs="仿宋_GB2312"/>
          <w:color w:val="auto"/>
          <w:szCs w:val="21"/>
          <w:highlight w:val="none"/>
        </w:rPr>
        <w:t>的潜在供应商应在辽宁浩亿招投标有限公司获取采购文件，并于</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23</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09</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（北京时间）前提交响应文件</w:t>
      </w:r>
      <w:r>
        <w:rPr>
          <w:rFonts w:hint="eastAsia" w:ascii="仿宋" w:hAnsi="仿宋" w:eastAsia="仿宋" w:cs="仿宋_GB2312"/>
          <w:color w:val="auto"/>
          <w:szCs w:val="21"/>
          <w:highlight w:val="none"/>
        </w:rPr>
        <w:t>。</w:t>
      </w:r>
    </w:p>
    <w:p>
      <w:pPr>
        <w:adjustRightInd w:val="0"/>
        <w:snapToGrid w:val="0"/>
        <w:spacing w:line="360" w:lineRule="auto"/>
        <w:rPr>
          <w:rFonts w:hint="eastAsia" w:ascii="仿宋" w:hAnsi="仿宋" w:eastAsia="仿宋" w:cs="仿宋_GB2312"/>
          <w:b/>
          <w:color w:val="auto"/>
          <w:szCs w:val="21"/>
          <w:highlight w:val="none"/>
        </w:rPr>
      </w:pPr>
      <w:bookmarkStart w:id="1" w:name="_Toc28359012"/>
      <w:bookmarkStart w:id="2" w:name="_Toc35393798"/>
      <w:bookmarkStart w:id="3" w:name="_Toc28359089"/>
      <w:bookmarkStart w:id="4" w:name="_Toc35393629"/>
      <w:r>
        <w:rPr>
          <w:rFonts w:hint="eastAsia" w:ascii="仿宋" w:hAnsi="仿宋" w:eastAsia="仿宋" w:cs="仿宋_GB2312"/>
          <w:b/>
          <w:color w:val="auto"/>
          <w:szCs w:val="21"/>
          <w:highlight w:val="none"/>
        </w:rPr>
        <w:t>一、项目基本情况</w:t>
      </w:r>
      <w:bookmarkEnd w:id="1"/>
      <w:bookmarkEnd w:id="2"/>
      <w:bookmarkEnd w:id="3"/>
      <w:bookmarkEnd w:id="4"/>
    </w:p>
    <w:p>
      <w:pPr>
        <w:adjustRightInd w:val="0"/>
        <w:snapToGrid w:val="0"/>
        <w:spacing w:line="360" w:lineRule="auto"/>
        <w:ind w:firstLine="420" w:firstLineChars="200"/>
        <w:rPr>
          <w:rFonts w:hint="eastAsia" w:ascii="仿宋" w:hAnsi="仿宋" w:eastAsia="仿宋" w:cs="仿宋_GB2312"/>
          <w:color w:val="auto"/>
          <w:szCs w:val="21"/>
          <w:highlight w:val="none"/>
          <w:lang w:eastAsia="zh-CN"/>
        </w:rPr>
      </w:pPr>
      <w:r>
        <w:rPr>
          <w:rFonts w:hint="eastAsia" w:ascii="仿宋" w:hAnsi="仿宋" w:eastAsia="仿宋" w:cs="仿宋_GB2312"/>
          <w:color w:val="auto"/>
          <w:szCs w:val="21"/>
          <w:highlight w:val="none"/>
        </w:rPr>
        <w:t>项目编号：</w:t>
      </w:r>
      <w:r>
        <w:rPr>
          <w:rFonts w:hint="eastAsia" w:ascii="仿宋" w:hAnsi="仿宋" w:eastAsia="仿宋" w:cs="仿宋_GB2312"/>
          <w:color w:val="auto"/>
          <w:szCs w:val="21"/>
          <w:highlight w:val="none"/>
          <w:lang w:eastAsia="zh-CN"/>
        </w:rPr>
        <w:t>SHY20240322</w:t>
      </w:r>
    </w:p>
    <w:p>
      <w:pPr>
        <w:adjustRightInd w:val="0"/>
        <w:snapToGrid w:val="0"/>
        <w:spacing w:line="360" w:lineRule="auto"/>
        <w:ind w:firstLine="420" w:firstLineChars="200"/>
        <w:rPr>
          <w:rFonts w:hint="eastAsia" w:ascii="仿宋" w:hAnsi="仿宋" w:eastAsia="仿宋" w:cs="仿宋_GB2312"/>
          <w:color w:val="auto"/>
          <w:szCs w:val="21"/>
          <w:highlight w:val="none"/>
          <w:u w:val="single"/>
          <w:lang w:eastAsia="zh-CN"/>
        </w:rPr>
      </w:pPr>
      <w:r>
        <w:rPr>
          <w:rFonts w:hint="eastAsia" w:ascii="仿宋" w:hAnsi="仿宋" w:eastAsia="仿宋" w:cs="仿宋_GB2312"/>
          <w:color w:val="auto"/>
          <w:szCs w:val="21"/>
          <w:highlight w:val="none"/>
        </w:rPr>
        <w:t>项目名称：</w:t>
      </w:r>
      <w:r>
        <w:rPr>
          <w:rFonts w:hint="eastAsia" w:ascii="仿宋" w:hAnsi="仿宋" w:eastAsia="仿宋" w:cs="仿宋_GB2312"/>
          <w:color w:val="auto"/>
          <w:szCs w:val="21"/>
          <w:highlight w:val="none"/>
          <w:lang w:eastAsia="zh-CN"/>
        </w:rPr>
        <w:t>辽宁农业职业技术学院苗木移栽</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采购方式：竞争性磋商</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预算金额：人民币</w:t>
      </w:r>
      <w:r>
        <w:rPr>
          <w:rFonts w:hint="eastAsia" w:ascii="仿宋" w:hAnsi="仿宋" w:eastAsia="仿宋" w:cs="仿宋_GB2312"/>
          <w:color w:val="auto"/>
          <w:szCs w:val="21"/>
          <w:highlight w:val="none"/>
          <w:lang w:eastAsia="zh-CN"/>
        </w:rPr>
        <w:t>5</w:t>
      </w:r>
      <w:r>
        <w:rPr>
          <w:rFonts w:hint="eastAsia" w:ascii="仿宋" w:hAnsi="仿宋" w:eastAsia="仿宋" w:cs="仿宋_GB2312"/>
          <w:color w:val="auto"/>
          <w:szCs w:val="21"/>
          <w:highlight w:val="none"/>
          <w:lang w:val="en-US" w:eastAsia="zh-CN"/>
        </w:rPr>
        <w:t>7</w:t>
      </w:r>
      <w:r>
        <w:rPr>
          <w:rFonts w:hint="eastAsia" w:ascii="仿宋" w:hAnsi="仿宋" w:eastAsia="仿宋" w:cs="仿宋_GB2312"/>
          <w:color w:val="auto"/>
          <w:szCs w:val="21"/>
          <w:highlight w:val="none"/>
          <w:lang w:eastAsia="zh-CN"/>
        </w:rPr>
        <w:t>0000.00</w:t>
      </w:r>
      <w:r>
        <w:rPr>
          <w:rFonts w:hint="eastAsia" w:ascii="仿宋" w:hAnsi="仿宋" w:eastAsia="仿宋" w:cs="仿宋_GB2312"/>
          <w:color w:val="auto"/>
          <w:szCs w:val="21"/>
          <w:highlight w:val="none"/>
        </w:rPr>
        <w:t>元</w:t>
      </w:r>
    </w:p>
    <w:p>
      <w:pPr>
        <w:adjustRightInd w:val="0"/>
        <w:snapToGrid w:val="0"/>
        <w:spacing w:line="360" w:lineRule="auto"/>
        <w:ind w:firstLine="422" w:firstLineChars="200"/>
        <w:rPr>
          <w:rFonts w:hint="eastAsia" w:ascii="仿宋" w:hAnsi="仿宋" w:eastAsia="仿宋" w:cs="仿宋_GB2312"/>
          <w:b/>
          <w:color w:val="auto"/>
          <w:szCs w:val="21"/>
          <w:highlight w:val="none"/>
        </w:rPr>
      </w:pPr>
      <w:r>
        <w:rPr>
          <w:rFonts w:hint="eastAsia" w:ascii="仿宋" w:hAnsi="仿宋" w:eastAsia="仿宋" w:cs="仿宋_GB2312"/>
          <w:b/>
          <w:color w:val="auto"/>
          <w:szCs w:val="21"/>
          <w:highlight w:val="none"/>
        </w:rPr>
        <w:t>包组编号：001</w:t>
      </w:r>
    </w:p>
    <w:p>
      <w:pPr>
        <w:adjustRightInd w:val="0"/>
        <w:snapToGrid w:val="0"/>
        <w:spacing w:line="360" w:lineRule="auto"/>
        <w:ind w:firstLine="420" w:firstLineChars="200"/>
        <w:rPr>
          <w:rFonts w:hint="eastAsia" w:ascii="仿宋" w:hAnsi="仿宋" w:eastAsia="仿宋" w:cs="仿宋_GB2312"/>
          <w:color w:val="auto"/>
          <w:szCs w:val="21"/>
          <w:highlight w:val="none"/>
          <w:lang w:eastAsia="zh-CN"/>
        </w:rPr>
      </w:pPr>
      <w:r>
        <w:rPr>
          <w:rFonts w:hint="eastAsia" w:ascii="仿宋" w:hAnsi="仿宋" w:eastAsia="仿宋" w:cs="仿宋_GB2312"/>
          <w:color w:val="auto"/>
          <w:szCs w:val="21"/>
          <w:highlight w:val="none"/>
        </w:rPr>
        <w:t>包组名称：</w:t>
      </w:r>
      <w:r>
        <w:rPr>
          <w:rFonts w:hint="eastAsia" w:ascii="仿宋" w:hAnsi="仿宋" w:eastAsia="仿宋" w:cs="仿宋_GB2312"/>
          <w:color w:val="auto"/>
          <w:szCs w:val="21"/>
          <w:highlight w:val="none"/>
          <w:lang w:eastAsia="zh-CN"/>
        </w:rPr>
        <w:t>辽宁农业职业技术学院苗木移栽</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最高限价：人民币</w:t>
      </w:r>
      <w:r>
        <w:rPr>
          <w:rFonts w:hint="eastAsia" w:ascii="仿宋" w:hAnsi="仿宋" w:eastAsia="仿宋" w:cs="仿宋_GB2312"/>
          <w:color w:val="auto"/>
          <w:szCs w:val="21"/>
          <w:highlight w:val="none"/>
          <w:lang w:eastAsia="zh-CN"/>
        </w:rPr>
        <w:t>5</w:t>
      </w:r>
      <w:r>
        <w:rPr>
          <w:rFonts w:hint="eastAsia" w:ascii="仿宋" w:hAnsi="仿宋" w:eastAsia="仿宋" w:cs="仿宋_GB2312"/>
          <w:color w:val="auto"/>
          <w:szCs w:val="21"/>
          <w:highlight w:val="none"/>
          <w:lang w:val="en-US" w:eastAsia="zh-CN"/>
        </w:rPr>
        <w:t>7</w:t>
      </w:r>
      <w:r>
        <w:rPr>
          <w:rFonts w:hint="eastAsia" w:ascii="仿宋" w:hAnsi="仿宋" w:eastAsia="仿宋" w:cs="仿宋_GB2312"/>
          <w:color w:val="auto"/>
          <w:szCs w:val="21"/>
          <w:highlight w:val="none"/>
          <w:lang w:eastAsia="zh-CN"/>
        </w:rPr>
        <w:t>0000.00</w:t>
      </w:r>
      <w:r>
        <w:rPr>
          <w:rFonts w:hint="eastAsia" w:ascii="仿宋" w:hAnsi="仿宋" w:eastAsia="仿宋" w:cs="仿宋_GB2312"/>
          <w:color w:val="auto"/>
          <w:szCs w:val="21"/>
          <w:highlight w:val="none"/>
        </w:rPr>
        <w:t>元</w:t>
      </w:r>
    </w:p>
    <w:p>
      <w:pPr>
        <w:adjustRightInd w:val="0"/>
        <w:snapToGrid w:val="0"/>
        <w:spacing w:line="360" w:lineRule="auto"/>
        <w:ind w:firstLine="420" w:firstLineChars="200"/>
        <w:rPr>
          <w:rFonts w:hint="eastAsia" w:ascii="仿宋" w:hAnsi="仿宋" w:eastAsia="仿宋" w:cs="仿宋_GB2312"/>
          <w:color w:val="auto"/>
          <w:szCs w:val="21"/>
          <w:highlight w:val="none"/>
          <w:lang w:eastAsia="zh-CN"/>
        </w:rPr>
      </w:pPr>
      <w:r>
        <w:rPr>
          <w:rFonts w:hint="eastAsia" w:ascii="仿宋" w:hAnsi="仿宋" w:eastAsia="仿宋" w:cs="仿宋_GB2312"/>
          <w:color w:val="auto"/>
          <w:szCs w:val="21"/>
          <w:highlight w:val="none"/>
        </w:rPr>
        <w:t>采购需求：</w:t>
      </w:r>
      <w:r>
        <w:rPr>
          <w:rFonts w:hint="eastAsia" w:ascii="仿宋" w:hAnsi="仿宋" w:eastAsia="仿宋" w:cs="仿宋_GB2312"/>
          <w:color w:val="auto"/>
          <w:szCs w:val="21"/>
          <w:highlight w:val="none"/>
          <w:lang w:eastAsia="zh-CN"/>
        </w:rPr>
        <w:t>辽宁农业职业技术学院苗木移栽</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合同履行期限：合同签订后</w:t>
      </w:r>
      <w:r>
        <w:rPr>
          <w:rFonts w:hint="eastAsia" w:ascii="仿宋" w:hAnsi="仿宋" w:eastAsia="仿宋" w:cs="仿宋_GB2312"/>
          <w:color w:val="auto"/>
          <w:szCs w:val="21"/>
          <w:highlight w:val="none"/>
          <w:lang w:val="en-US" w:eastAsia="zh-CN"/>
        </w:rPr>
        <w:t>30</w:t>
      </w:r>
      <w:r>
        <w:rPr>
          <w:rFonts w:hint="eastAsia" w:ascii="仿宋" w:hAnsi="仿宋" w:eastAsia="仿宋" w:cs="仿宋_GB2312"/>
          <w:color w:val="auto"/>
          <w:szCs w:val="21"/>
          <w:highlight w:val="none"/>
        </w:rPr>
        <w:t>天</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本项目不接受联合体。</w:t>
      </w:r>
      <w:bookmarkStart w:id="5" w:name="_Toc28359090"/>
      <w:bookmarkStart w:id="6" w:name="_Toc35393630"/>
      <w:bookmarkStart w:id="7" w:name="_Toc35393799"/>
      <w:bookmarkStart w:id="8" w:name="_Toc28359013"/>
    </w:p>
    <w:p>
      <w:pPr>
        <w:adjustRightInd w:val="0"/>
        <w:snapToGrid w:val="0"/>
        <w:spacing w:line="360" w:lineRule="auto"/>
        <w:rPr>
          <w:rFonts w:hint="eastAsia" w:ascii="仿宋" w:hAnsi="仿宋" w:eastAsia="仿宋" w:cs="仿宋_GB2312"/>
          <w:b/>
          <w:color w:val="auto"/>
          <w:szCs w:val="21"/>
          <w:highlight w:val="none"/>
        </w:rPr>
      </w:pPr>
      <w:r>
        <w:rPr>
          <w:rFonts w:hint="eastAsia" w:ascii="仿宋" w:hAnsi="仿宋" w:eastAsia="仿宋" w:cs="仿宋_GB2312"/>
          <w:b/>
          <w:color w:val="auto"/>
          <w:szCs w:val="21"/>
          <w:highlight w:val="none"/>
        </w:rPr>
        <w:t>二、供应商的资格要求：</w:t>
      </w:r>
      <w:bookmarkEnd w:id="5"/>
      <w:bookmarkEnd w:id="6"/>
      <w:bookmarkEnd w:id="7"/>
      <w:bookmarkEnd w:id="8"/>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1.满足《中华人民共和国政府采购法》第二十二条规定；</w:t>
      </w:r>
    </w:p>
    <w:p>
      <w:pPr>
        <w:adjustRightInd w:val="0"/>
        <w:snapToGrid w:val="0"/>
        <w:spacing w:line="360" w:lineRule="auto"/>
        <w:ind w:left="425"/>
        <w:rPr>
          <w:rFonts w:hint="eastAsia" w:ascii="仿宋" w:hAnsi="仿宋" w:eastAsia="仿宋" w:cs="仿宋_GB2312"/>
          <w:color w:val="auto"/>
          <w:szCs w:val="21"/>
          <w:highlight w:val="none"/>
          <w:lang w:eastAsia="zh-CN"/>
        </w:rPr>
      </w:pPr>
      <w:bookmarkStart w:id="9" w:name="_Toc28359014"/>
      <w:bookmarkStart w:id="10" w:name="_Toc28359091"/>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.本项目的特定资格要求：</w:t>
      </w:r>
      <w:bookmarkStart w:id="11" w:name="_Toc35393800"/>
      <w:bookmarkStart w:id="12" w:name="_Toc35393631"/>
      <w:r>
        <w:rPr>
          <w:rFonts w:hint="eastAsia" w:ascii="仿宋" w:hAnsi="仿宋" w:eastAsia="仿宋" w:cs="仿宋_GB2312"/>
          <w:color w:val="auto"/>
          <w:szCs w:val="21"/>
          <w:highlight w:val="none"/>
          <w:lang w:eastAsia="zh-CN"/>
        </w:rPr>
        <w:t>无</w:t>
      </w:r>
    </w:p>
    <w:p>
      <w:pPr>
        <w:adjustRightInd w:val="0"/>
        <w:snapToGrid w:val="0"/>
        <w:spacing w:line="360" w:lineRule="auto"/>
        <w:rPr>
          <w:rFonts w:hint="eastAsia" w:ascii="仿宋" w:hAnsi="仿宋" w:eastAsia="仿宋" w:cs="仿宋_GB2312"/>
          <w:b/>
          <w:color w:val="auto"/>
          <w:szCs w:val="21"/>
          <w:highlight w:val="none"/>
        </w:rPr>
      </w:pPr>
      <w:r>
        <w:rPr>
          <w:rFonts w:hint="eastAsia" w:ascii="仿宋" w:hAnsi="仿宋" w:eastAsia="仿宋" w:cs="仿宋_GB2312"/>
          <w:b/>
          <w:color w:val="auto"/>
          <w:szCs w:val="21"/>
          <w:highlight w:val="none"/>
        </w:rPr>
        <w:t>三、获取采购文件</w:t>
      </w:r>
      <w:bookmarkEnd w:id="9"/>
      <w:bookmarkEnd w:id="10"/>
      <w:bookmarkEnd w:id="11"/>
      <w:bookmarkEnd w:id="12"/>
    </w:p>
    <w:p>
      <w:pPr>
        <w:adjustRightInd w:val="0"/>
        <w:snapToGrid w:val="0"/>
        <w:spacing w:line="360" w:lineRule="auto"/>
        <w:ind w:firstLine="54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时间：</w:t>
      </w:r>
      <w:r>
        <w:rPr>
          <w:rFonts w:hint="eastAsia" w:ascii="仿宋" w:hAnsi="仿宋" w:eastAsia="仿宋" w:cs="仿宋_GB2312"/>
          <w:color w:val="auto"/>
          <w:szCs w:val="21"/>
          <w:highlight w:val="none"/>
          <w:u w:val="single"/>
          <w:lang w:eastAsia="zh-CN"/>
        </w:rPr>
        <w:t>自发布公告之日起</w:t>
      </w:r>
      <w:r>
        <w:rPr>
          <w:rFonts w:hint="eastAsia" w:ascii="仿宋" w:hAnsi="仿宋" w:eastAsia="仿宋" w:cs="仿宋_GB2312"/>
          <w:color w:val="auto"/>
          <w:szCs w:val="21"/>
          <w:highlight w:val="none"/>
          <w:u w:val="single"/>
          <w:lang w:val="en-US" w:eastAsia="zh-CN"/>
        </w:rPr>
        <w:t>5个工作日内</w:t>
      </w:r>
      <w:r>
        <w:rPr>
          <w:rFonts w:hint="eastAsia" w:ascii="仿宋" w:hAnsi="仿宋" w:eastAsia="仿宋" w:cs="仿宋_GB2312"/>
          <w:color w:val="auto"/>
          <w:szCs w:val="21"/>
          <w:highlight w:val="none"/>
        </w:rPr>
        <w:t>，每天上午</w:t>
      </w:r>
      <w:r>
        <w:rPr>
          <w:rFonts w:hint="eastAsia" w:ascii="仿宋" w:hAnsi="仿宋" w:eastAsia="仿宋" w:cs="仿宋_GB2312"/>
          <w:color w:val="auto"/>
          <w:szCs w:val="21"/>
          <w:highlight w:val="none"/>
          <w:u w:val="single"/>
        </w:rPr>
        <w:t>8：30</w:t>
      </w:r>
      <w:r>
        <w:rPr>
          <w:rFonts w:hint="eastAsia" w:ascii="仿宋" w:hAnsi="仿宋" w:eastAsia="仿宋" w:cs="仿宋_GB2312"/>
          <w:color w:val="auto"/>
          <w:szCs w:val="21"/>
          <w:highlight w:val="none"/>
        </w:rPr>
        <w:t>至</w:t>
      </w:r>
      <w:r>
        <w:rPr>
          <w:rFonts w:hint="eastAsia" w:ascii="仿宋" w:hAnsi="仿宋" w:eastAsia="仿宋" w:cs="仿宋_GB2312"/>
          <w:color w:val="auto"/>
          <w:szCs w:val="21"/>
          <w:highlight w:val="none"/>
          <w:u w:val="single"/>
        </w:rPr>
        <w:t>11：30</w:t>
      </w:r>
      <w:r>
        <w:rPr>
          <w:rFonts w:hint="eastAsia" w:ascii="仿宋" w:hAnsi="仿宋" w:eastAsia="仿宋" w:cs="仿宋_GB2312"/>
          <w:color w:val="auto"/>
          <w:szCs w:val="21"/>
          <w:highlight w:val="none"/>
        </w:rPr>
        <w:t>，下午</w:t>
      </w:r>
      <w:r>
        <w:rPr>
          <w:rFonts w:hint="eastAsia" w:ascii="仿宋" w:hAnsi="仿宋" w:eastAsia="仿宋" w:cs="仿宋_GB2312"/>
          <w:color w:val="auto"/>
          <w:szCs w:val="21"/>
          <w:highlight w:val="none"/>
          <w:u w:val="single"/>
        </w:rPr>
        <w:t>13：30</w:t>
      </w:r>
      <w:r>
        <w:rPr>
          <w:rFonts w:hint="eastAsia" w:ascii="仿宋" w:hAnsi="仿宋" w:eastAsia="仿宋" w:cs="仿宋_GB2312"/>
          <w:color w:val="auto"/>
          <w:szCs w:val="21"/>
          <w:highlight w:val="none"/>
        </w:rPr>
        <w:t>至</w:t>
      </w:r>
      <w:r>
        <w:rPr>
          <w:rFonts w:hint="eastAsia" w:ascii="仿宋" w:hAnsi="仿宋" w:eastAsia="仿宋" w:cs="仿宋_GB2312"/>
          <w:color w:val="auto"/>
          <w:szCs w:val="21"/>
          <w:highlight w:val="none"/>
          <w:u w:val="single"/>
        </w:rPr>
        <w:t>16：30</w:t>
      </w:r>
      <w:r>
        <w:rPr>
          <w:rFonts w:hint="eastAsia" w:ascii="仿宋" w:hAnsi="仿宋" w:eastAsia="仿宋" w:cs="仿宋_GB2312"/>
          <w:color w:val="auto"/>
          <w:szCs w:val="21"/>
          <w:highlight w:val="none"/>
        </w:rPr>
        <w:t>（北京时间，法定节假日除外 ）</w:t>
      </w:r>
    </w:p>
    <w:p>
      <w:pPr>
        <w:adjustRightInd w:val="0"/>
        <w:snapToGrid w:val="0"/>
        <w:spacing w:line="360" w:lineRule="auto"/>
        <w:ind w:firstLine="540"/>
        <w:jc w:val="left"/>
        <w:rPr>
          <w:rFonts w:hint="eastAsia" w:ascii="仿宋" w:hAnsi="仿宋" w:eastAsia="仿宋" w:cs="仿宋_GB2312"/>
          <w:color w:val="auto"/>
          <w:szCs w:val="21"/>
          <w:highlight w:val="none"/>
          <w:u w:val="single"/>
        </w:rPr>
      </w:pPr>
      <w:r>
        <w:rPr>
          <w:rFonts w:hint="eastAsia" w:ascii="仿宋" w:hAnsi="仿宋" w:eastAsia="仿宋" w:cs="仿宋_GB2312"/>
          <w:color w:val="auto"/>
          <w:szCs w:val="21"/>
          <w:highlight w:val="none"/>
        </w:rPr>
        <w:t>地点：辽宁浩亿招投标有限公司</w:t>
      </w:r>
    </w:p>
    <w:p>
      <w:pPr>
        <w:adjustRightInd w:val="0"/>
        <w:snapToGrid w:val="0"/>
        <w:spacing w:line="360" w:lineRule="auto"/>
        <w:ind w:firstLine="540"/>
        <w:rPr>
          <w:rFonts w:hint="eastAsia" w:ascii="仿宋" w:hAnsi="仿宋" w:eastAsia="仿宋" w:cs="仿宋_GB2312"/>
          <w:color w:val="auto"/>
          <w:szCs w:val="21"/>
          <w:highlight w:val="none"/>
          <w:u w:val="single"/>
        </w:rPr>
      </w:pPr>
      <w:r>
        <w:rPr>
          <w:rFonts w:hint="eastAsia" w:ascii="仿宋" w:hAnsi="仿宋" w:eastAsia="仿宋" w:cs="仿宋_GB2312"/>
          <w:color w:val="auto"/>
          <w:szCs w:val="21"/>
          <w:highlight w:val="none"/>
        </w:rPr>
        <w:t>方式：现场购买或邮件领取</w:t>
      </w:r>
    </w:p>
    <w:p>
      <w:pPr>
        <w:adjustRightInd w:val="0"/>
        <w:snapToGrid w:val="0"/>
        <w:spacing w:line="360" w:lineRule="auto"/>
        <w:ind w:firstLine="54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售价：500元/本（售后不退）</w:t>
      </w:r>
    </w:p>
    <w:p>
      <w:pPr>
        <w:adjustRightInd w:val="0"/>
        <w:snapToGrid w:val="0"/>
        <w:spacing w:line="360" w:lineRule="auto"/>
        <w:rPr>
          <w:rFonts w:hint="eastAsia" w:ascii="仿宋" w:hAnsi="仿宋" w:eastAsia="仿宋" w:cs="仿宋_GB2312"/>
          <w:b/>
          <w:color w:val="auto"/>
          <w:szCs w:val="21"/>
          <w:highlight w:val="none"/>
        </w:rPr>
      </w:pPr>
      <w:bookmarkStart w:id="13" w:name="_Toc28359092"/>
      <w:bookmarkStart w:id="14" w:name="_Toc35393801"/>
      <w:bookmarkStart w:id="15" w:name="_Toc28359015"/>
      <w:bookmarkStart w:id="16" w:name="_Toc35393632"/>
      <w:r>
        <w:rPr>
          <w:rFonts w:hint="eastAsia" w:ascii="仿宋" w:hAnsi="仿宋" w:eastAsia="仿宋" w:cs="仿宋_GB2312"/>
          <w:b/>
          <w:color w:val="auto"/>
          <w:szCs w:val="21"/>
          <w:highlight w:val="none"/>
        </w:rPr>
        <w:t>四、响应文件提交</w:t>
      </w:r>
      <w:bookmarkEnd w:id="13"/>
      <w:bookmarkEnd w:id="14"/>
      <w:bookmarkEnd w:id="15"/>
      <w:bookmarkEnd w:id="16"/>
    </w:p>
    <w:p>
      <w:pPr>
        <w:adjustRightInd w:val="0"/>
        <w:snapToGrid w:val="0"/>
        <w:spacing w:line="360" w:lineRule="auto"/>
        <w:ind w:firstLine="420" w:firstLineChars="200"/>
        <w:rPr>
          <w:rFonts w:hint="eastAsia" w:ascii="仿宋" w:hAnsi="仿宋" w:eastAsia="仿宋" w:cs="仿宋_GB2312"/>
          <w:bCs/>
          <w:color w:val="auto"/>
          <w:szCs w:val="21"/>
          <w:highlight w:val="none"/>
          <w:u w:val="single"/>
        </w:rPr>
      </w:pPr>
      <w:r>
        <w:rPr>
          <w:rFonts w:hint="eastAsia" w:ascii="仿宋" w:hAnsi="仿宋" w:eastAsia="仿宋" w:cs="仿宋_GB2312"/>
          <w:color w:val="auto"/>
          <w:szCs w:val="21"/>
          <w:highlight w:val="none"/>
        </w:rPr>
        <w:t>截止时间：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23</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09</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w:t>
      </w:r>
    </w:p>
    <w:p>
      <w:pPr>
        <w:adjustRightInd w:val="0"/>
        <w:snapToGrid w:val="0"/>
        <w:spacing w:line="360" w:lineRule="auto"/>
        <w:ind w:firstLine="420" w:firstLineChars="200"/>
        <w:rPr>
          <w:rFonts w:hint="eastAsia" w:ascii="仿宋" w:hAnsi="仿宋" w:eastAsia="仿宋" w:cs="仿宋_GB2312"/>
          <w:bCs/>
          <w:color w:val="auto"/>
          <w:szCs w:val="21"/>
          <w:highlight w:val="none"/>
          <w:u w:val="single"/>
        </w:rPr>
      </w:pPr>
      <w:r>
        <w:rPr>
          <w:rFonts w:hint="eastAsia" w:ascii="仿宋" w:hAnsi="仿宋" w:eastAsia="仿宋" w:cs="仿宋_GB2312"/>
          <w:color w:val="auto"/>
          <w:szCs w:val="21"/>
          <w:highlight w:val="none"/>
        </w:rPr>
        <w:t>地点：辽宁浩亿招投标有限公司会议室（沈阳市皇姑区同江街11-1号3门，天山一校对面即是））</w:t>
      </w:r>
    </w:p>
    <w:p>
      <w:pPr>
        <w:adjustRightInd w:val="0"/>
        <w:snapToGrid w:val="0"/>
        <w:spacing w:line="360" w:lineRule="auto"/>
        <w:rPr>
          <w:rFonts w:hint="eastAsia" w:ascii="仿宋" w:hAnsi="仿宋" w:eastAsia="仿宋" w:cs="仿宋_GB2312"/>
          <w:b/>
          <w:color w:val="auto"/>
          <w:szCs w:val="21"/>
          <w:highlight w:val="none"/>
        </w:rPr>
      </w:pPr>
      <w:bookmarkStart w:id="17" w:name="_Toc28359016"/>
      <w:bookmarkStart w:id="18" w:name="_Toc35393802"/>
      <w:bookmarkStart w:id="19" w:name="_Toc35393633"/>
      <w:bookmarkStart w:id="20" w:name="_Toc28359093"/>
      <w:r>
        <w:rPr>
          <w:rFonts w:hint="eastAsia" w:ascii="仿宋" w:hAnsi="仿宋" w:eastAsia="仿宋" w:cs="仿宋_GB2312"/>
          <w:b/>
          <w:color w:val="auto"/>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_GB2312"/>
          <w:bCs/>
          <w:color w:val="auto"/>
          <w:szCs w:val="21"/>
          <w:highlight w:val="none"/>
          <w:u w:val="single"/>
        </w:rPr>
      </w:pPr>
      <w:r>
        <w:rPr>
          <w:rFonts w:hint="eastAsia" w:ascii="仿宋" w:hAnsi="仿宋" w:eastAsia="仿宋" w:cs="仿宋_GB2312"/>
          <w:color w:val="auto"/>
          <w:szCs w:val="21"/>
          <w:highlight w:val="none"/>
        </w:rPr>
        <w:t>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23</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09</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w:t>
      </w:r>
    </w:p>
    <w:p>
      <w:pPr>
        <w:adjustRightInd w:val="0"/>
        <w:snapToGrid w:val="0"/>
        <w:spacing w:line="360" w:lineRule="auto"/>
        <w:ind w:firstLine="420" w:firstLineChars="200"/>
        <w:rPr>
          <w:rFonts w:hint="eastAsia" w:ascii="仿宋" w:hAnsi="仿宋" w:eastAsia="仿宋" w:cs="仿宋_GB2312"/>
          <w:bCs/>
          <w:color w:val="auto"/>
          <w:szCs w:val="21"/>
          <w:highlight w:val="none"/>
          <w:u w:val="single"/>
        </w:rPr>
      </w:pPr>
      <w:r>
        <w:rPr>
          <w:rFonts w:hint="eastAsia" w:ascii="仿宋" w:hAnsi="仿宋" w:eastAsia="仿宋" w:cs="仿宋_GB2312"/>
          <w:color w:val="auto"/>
          <w:szCs w:val="21"/>
          <w:highlight w:val="none"/>
        </w:rPr>
        <w:t>地点：辽宁浩亿招投标有限公司会议室（沈阳市皇姑区同江街11-1号3门，天山一校对面即是）</w:t>
      </w:r>
    </w:p>
    <w:p>
      <w:pPr>
        <w:adjustRightInd w:val="0"/>
        <w:snapToGrid w:val="0"/>
        <w:spacing w:line="360" w:lineRule="auto"/>
        <w:rPr>
          <w:rFonts w:hint="eastAsia" w:ascii="仿宋" w:hAnsi="仿宋" w:eastAsia="仿宋" w:cs="仿宋_GB2312"/>
          <w:b/>
          <w:color w:val="auto"/>
          <w:szCs w:val="21"/>
          <w:highlight w:val="none"/>
        </w:rPr>
      </w:pPr>
      <w:bookmarkStart w:id="21" w:name="_Toc35393634"/>
      <w:bookmarkStart w:id="22" w:name="_Toc35393803"/>
      <w:bookmarkStart w:id="23" w:name="_Toc28359017"/>
      <w:bookmarkStart w:id="24" w:name="_Toc28359094"/>
      <w:r>
        <w:rPr>
          <w:rFonts w:hint="eastAsia" w:ascii="仿宋" w:hAnsi="仿宋" w:eastAsia="仿宋" w:cs="仿宋_GB2312"/>
          <w:b/>
          <w:color w:val="auto"/>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自本公告发布之日起5个工作日。</w:t>
      </w:r>
    </w:p>
    <w:p>
      <w:pPr>
        <w:adjustRightInd w:val="0"/>
        <w:snapToGrid w:val="0"/>
        <w:spacing w:line="360" w:lineRule="auto"/>
        <w:rPr>
          <w:rFonts w:hint="eastAsia" w:ascii="仿宋" w:hAnsi="仿宋" w:eastAsia="仿宋" w:cs="仿宋_GB2312"/>
          <w:b/>
          <w:color w:val="auto"/>
          <w:szCs w:val="21"/>
          <w:highlight w:val="none"/>
        </w:rPr>
      </w:pPr>
      <w:bookmarkStart w:id="25" w:name="_Toc35393635"/>
      <w:bookmarkStart w:id="26" w:name="_Toc35393804"/>
      <w:r>
        <w:rPr>
          <w:rFonts w:hint="eastAsia" w:ascii="仿宋" w:hAnsi="仿宋" w:eastAsia="仿宋" w:cs="仿宋_GB2312"/>
          <w:b/>
          <w:color w:val="auto"/>
          <w:szCs w:val="21"/>
          <w:highlight w:val="none"/>
          <w:lang w:eastAsia="zh-CN"/>
        </w:rPr>
        <w:t>七</w:t>
      </w:r>
      <w:r>
        <w:rPr>
          <w:rFonts w:hint="eastAsia" w:ascii="仿宋" w:hAnsi="仿宋" w:eastAsia="仿宋" w:cs="仿宋_GB2312"/>
          <w:b/>
          <w:color w:val="auto"/>
          <w:szCs w:val="21"/>
          <w:highlight w:val="none"/>
        </w:rPr>
        <w:t>、其他补充事宜</w:t>
      </w:r>
      <w:bookmarkEnd w:id="25"/>
      <w:bookmarkEnd w:id="26"/>
    </w:p>
    <w:p>
      <w:pPr>
        <w:adjustRightInd w:val="0"/>
        <w:snapToGrid w:val="0"/>
        <w:spacing w:line="360" w:lineRule="auto"/>
        <w:rPr>
          <w:rFonts w:hint="eastAsia" w:ascii="仿宋" w:hAnsi="仿宋" w:eastAsia="仿宋" w:cs="仿宋_GB2312"/>
          <w:color w:val="auto"/>
          <w:szCs w:val="21"/>
          <w:highlight w:val="none"/>
          <w:lang w:eastAsia="zh-CN"/>
        </w:rPr>
      </w:pPr>
      <w:bookmarkStart w:id="27" w:name="_Toc35393636"/>
      <w:bookmarkStart w:id="28" w:name="_Toc28359018"/>
      <w:bookmarkStart w:id="29" w:name="_Toc35393805"/>
      <w:bookmarkStart w:id="30" w:name="_Toc28359095"/>
      <w:r>
        <w:rPr>
          <w:rFonts w:hint="eastAsia" w:ascii="仿宋" w:hAnsi="仿宋" w:eastAsia="仿宋" w:cs="仿宋_GB2312"/>
          <w:color w:val="auto"/>
          <w:szCs w:val="21"/>
          <w:highlight w:val="none"/>
          <w:lang w:eastAsia="zh-CN"/>
        </w:rPr>
        <w:t>购买采购文件时须携带以下材料：</w:t>
      </w:r>
      <w:r>
        <w:rPr>
          <w:rFonts w:hint="eastAsia" w:ascii="仿宋" w:hAnsi="仿宋" w:eastAsia="仿宋" w:cs="仿宋_GB2312"/>
          <w:color w:val="auto"/>
          <w:szCs w:val="21"/>
          <w:highlight w:val="none"/>
          <w:lang w:eastAsia="zh-CN"/>
        </w:rPr>
        <w:fldChar w:fldCharType="begin"/>
      </w:r>
      <w:r>
        <w:rPr>
          <w:rFonts w:hint="eastAsia" w:ascii="仿宋" w:hAnsi="仿宋" w:eastAsia="仿宋" w:cs="仿宋_GB2312"/>
          <w:color w:val="auto"/>
          <w:szCs w:val="21"/>
          <w:highlight w:val="none"/>
          <w:lang w:eastAsia="zh-CN"/>
        </w:rPr>
        <w:instrText xml:space="preserve"> HYPERLINK "mailto:1、法人或者其他组织的营业执照等主体证明文件或自然人的身份证明复印件（自然人身份证明仅限在自然人作为响应主体时使用）；2、法定代表人（或非法人组织负责人）身份证明书（自然人作为响应主体时不需提供）；3、授权委托书复印件（法定代表人、非法人组织负责人、自然人本人购买采购文件的无需提供）。采用邮件领取方式的需将上述材料及汇款底单扫描件发至邮箱syhygs@163.com。" </w:instrText>
      </w:r>
      <w:r>
        <w:rPr>
          <w:rFonts w:hint="eastAsia" w:ascii="仿宋" w:hAnsi="仿宋" w:eastAsia="仿宋" w:cs="仿宋_GB2312"/>
          <w:color w:val="auto"/>
          <w:szCs w:val="21"/>
          <w:highlight w:val="none"/>
          <w:lang w:eastAsia="zh-CN"/>
        </w:rPr>
        <w:fldChar w:fldCharType="separate"/>
      </w:r>
      <w:r>
        <w:rPr>
          <w:rStyle w:val="5"/>
          <w:rFonts w:hint="eastAsia" w:ascii="仿宋" w:hAnsi="仿宋" w:eastAsia="仿宋" w:cs="仿宋_GB2312"/>
          <w:color w:val="auto"/>
          <w:szCs w:val="21"/>
          <w:highlight w:val="none"/>
          <w:lang w:eastAsia="zh-CN"/>
        </w:rPr>
        <w:t>1、法人或者其他组织的营业执照等主体证明文件或自然人的身份证明复印件（自然人身份证明仅限在自然人作为响应主体时使用）；2、法定代表人（或非法人组织负责人）身份证明书（自然人作为响应主体时不需提供）；3、授权委托书复印件（法定代表人、非法人组织负责人、自然人本人购买采购文件的无需提供）。采用邮件领取方式的需将上述材料及汇款底单扫描件发至邮箱syhygs@163.com。</w:t>
      </w:r>
      <w:r>
        <w:rPr>
          <w:rFonts w:hint="eastAsia" w:ascii="仿宋" w:hAnsi="仿宋" w:eastAsia="仿宋" w:cs="仿宋_GB2312"/>
          <w:color w:val="auto"/>
          <w:szCs w:val="21"/>
          <w:highlight w:val="none"/>
          <w:lang w:eastAsia="zh-CN"/>
        </w:rPr>
        <w:fldChar w:fldCharType="end"/>
      </w:r>
    </w:p>
    <w:p>
      <w:pPr>
        <w:adjustRightInd w:val="0"/>
        <w:snapToGrid w:val="0"/>
        <w:spacing w:line="360" w:lineRule="auto"/>
        <w:rPr>
          <w:rFonts w:hint="eastAsia" w:ascii="仿宋" w:hAnsi="仿宋" w:eastAsia="仿宋" w:cs="仿宋_GB2312"/>
          <w:b/>
          <w:color w:val="auto"/>
          <w:szCs w:val="21"/>
          <w:highlight w:val="none"/>
        </w:rPr>
      </w:pPr>
      <w:r>
        <w:rPr>
          <w:rFonts w:hint="eastAsia" w:ascii="仿宋" w:hAnsi="仿宋" w:eastAsia="仿宋" w:cs="仿宋_GB2312"/>
          <w:b/>
          <w:color w:val="auto"/>
          <w:szCs w:val="21"/>
          <w:highlight w:val="none"/>
          <w:lang w:eastAsia="zh-CN"/>
        </w:rPr>
        <w:t>八</w:t>
      </w:r>
      <w:r>
        <w:rPr>
          <w:rFonts w:hint="eastAsia" w:ascii="仿宋" w:hAnsi="仿宋" w:eastAsia="仿宋" w:cs="仿宋_GB2312"/>
          <w:b/>
          <w:color w:val="auto"/>
          <w:szCs w:val="21"/>
          <w:highlight w:val="none"/>
        </w:rPr>
        <w:t>、凡对本次采购提出询问，请按以下方式联系。</w:t>
      </w:r>
      <w:bookmarkEnd w:id="27"/>
      <w:bookmarkEnd w:id="28"/>
      <w:bookmarkEnd w:id="29"/>
      <w:bookmarkEnd w:id="30"/>
    </w:p>
    <w:p>
      <w:pPr>
        <w:adjustRightInd w:val="0"/>
        <w:snapToGrid w:val="0"/>
        <w:spacing w:line="360" w:lineRule="auto"/>
        <w:ind w:left="495" w:firstLine="210" w:firstLineChars="1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1.采购人信息</w:t>
      </w:r>
    </w:p>
    <w:p>
      <w:pPr>
        <w:widowControl/>
        <w:adjustRightInd w:val="0"/>
        <w:snapToGrid w:val="0"/>
        <w:spacing w:line="360" w:lineRule="auto"/>
        <w:ind w:firstLine="613" w:firstLineChars="292"/>
        <w:jc w:val="left"/>
        <w:rPr>
          <w:rFonts w:hint="eastAsia" w:ascii="仿宋" w:hAnsi="仿宋" w:eastAsia="仿宋" w:cs="仿宋_GB2312"/>
          <w:color w:val="auto"/>
          <w:kern w:val="0"/>
          <w:szCs w:val="21"/>
          <w:highlight w:val="none"/>
          <w:lang w:eastAsia="zh-CN"/>
        </w:rPr>
      </w:pPr>
      <w:r>
        <w:rPr>
          <w:rFonts w:hint="eastAsia" w:ascii="仿宋" w:hAnsi="仿宋" w:eastAsia="仿宋" w:cs="仿宋_GB2312"/>
          <w:color w:val="auto"/>
          <w:kern w:val="0"/>
          <w:szCs w:val="21"/>
          <w:highlight w:val="none"/>
        </w:rPr>
        <w:t>名称：</w:t>
      </w:r>
      <w:r>
        <w:rPr>
          <w:rFonts w:hint="eastAsia" w:ascii="仿宋" w:hAnsi="仿宋" w:eastAsia="仿宋" w:cs="仿宋_GB2312"/>
          <w:color w:val="auto"/>
          <w:kern w:val="0"/>
          <w:szCs w:val="21"/>
          <w:highlight w:val="none"/>
          <w:u w:val="single"/>
          <w:lang w:eastAsia="zh-CN"/>
        </w:rPr>
        <w:t>辽宁农业职业技术学院</w:t>
      </w:r>
    </w:p>
    <w:p>
      <w:pPr>
        <w:widowControl/>
        <w:adjustRightInd w:val="0"/>
        <w:snapToGrid w:val="0"/>
        <w:spacing w:line="360" w:lineRule="auto"/>
        <w:ind w:firstLine="613" w:firstLineChars="292"/>
        <w:jc w:val="left"/>
        <w:rPr>
          <w:rFonts w:hint="eastAsia" w:ascii="仿宋" w:hAnsi="仿宋" w:eastAsia="仿宋" w:cs="仿宋_GB2312"/>
          <w:color w:val="auto"/>
          <w:kern w:val="0"/>
          <w:szCs w:val="21"/>
          <w:highlight w:val="none"/>
          <w:lang w:eastAsia="zh-CN"/>
        </w:rPr>
      </w:pPr>
      <w:r>
        <w:rPr>
          <w:rFonts w:hint="eastAsia" w:ascii="仿宋" w:hAnsi="仿宋" w:eastAsia="仿宋" w:cs="仿宋_GB2312"/>
          <w:color w:val="auto"/>
          <w:kern w:val="0"/>
          <w:szCs w:val="21"/>
          <w:highlight w:val="none"/>
        </w:rPr>
        <w:t>地址：</w:t>
      </w:r>
      <w:r>
        <w:rPr>
          <w:rFonts w:hint="eastAsia" w:ascii="仿宋" w:hAnsi="仿宋" w:eastAsia="仿宋" w:cs="仿宋_GB2312"/>
          <w:color w:val="auto"/>
          <w:kern w:val="0"/>
          <w:szCs w:val="21"/>
          <w:highlight w:val="none"/>
          <w:u w:val="single"/>
          <w:lang w:eastAsia="zh-CN"/>
        </w:rPr>
        <w:t>营口经济技术开发区熊岳镇育才里76-0号</w:t>
      </w:r>
    </w:p>
    <w:p>
      <w:pPr>
        <w:widowControl/>
        <w:adjustRightInd w:val="0"/>
        <w:snapToGrid w:val="0"/>
        <w:spacing w:line="360" w:lineRule="auto"/>
        <w:ind w:firstLine="613" w:firstLineChars="292"/>
        <w:jc w:val="left"/>
        <w:rPr>
          <w:rFonts w:hint="eastAsia" w:ascii="仿宋" w:hAnsi="仿宋" w:eastAsia="仿宋" w:cs="仿宋_GB2312"/>
          <w:color w:val="auto"/>
          <w:kern w:val="0"/>
          <w:szCs w:val="21"/>
          <w:highlight w:val="none"/>
          <w:lang w:val="en-US" w:eastAsia="zh-CN"/>
        </w:rPr>
      </w:pPr>
      <w:r>
        <w:rPr>
          <w:rFonts w:hint="eastAsia" w:ascii="仿宋" w:hAnsi="仿宋" w:eastAsia="仿宋" w:cs="仿宋_GB2312"/>
          <w:color w:val="auto"/>
          <w:kern w:val="0"/>
          <w:szCs w:val="21"/>
          <w:highlight w:val="none"/>
        </w:rPr>
        <w:t>联系方式：</w:t>
      </w:r>
      <w:r>
        <w:rPr>
          <w:rFonts w:hint="eastAsia" w:ascii="仿宋" w:hAnsi="仿宋" w:eastAsia="仿宋" w:cs="仿宋_GB2312"/>
          <w:color w:val="auto"/>
          <w:kern w:val="0"/>
          <w:szCs w:val="21"/>
          <w:highlight w:val="none"/>
          <w:u w:val="single"/>
          <w:lang w:eastAsia="zh-CN"/>
        </w:rPr>
        <w:t>0417-7020885</w:t>
      </w:r>
    </w:p>
    <w:p>
      <w:pPr>
        <w:adjustRightInd w:val="0"/>
        <w:snapToGrid w:val="0"/>
        <w:spacing w:line="360" w:lineRule="auto"/>
        <w:ind w:left="495" w:firstLine="210" w:firstLineChars="1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2.采购代理机构信息</w:t>
      </w:r>
    </w:p>
    <w:p>
      <w:pPr>
        <w:adjustRightInd w:val="0"/>
        <w:snapToGrid w:val="0"/>
        <w:spacing w:line="360" w:lineRule="auto"/>
        <w:ind w:firstLine="630" w:firstLineChars="300"/>
        <w:rPr>
          <w:rFonts w:hint="eastAsia" w:ascii="仿宋" w:hAnsi="仿宋" w:eastAsia="仿宋" w:cs="仿宋_GB2312"/>
          <w:bCs/>
          <w:color w:val="auto"/>
          <w:szCs w:val="21"/>
          <w:highlight w:val="none"/>
        </w:rPr>
      </w:pPr>
      <w:r>
        <w:rPr>
          <w:rFonts w:hint="eastAsia" w:ascii="仿宋" w:hAnsi="仿宋" w:eastAsia="仿宋" w:cs="仿宋_GB2312"/>
          <w:bCs/>
          <w:color w:val="auto"/>
          <w:szCs w:val="21"/>
          <w:highlight w:val="none"/>
        </w:rPr>
        <w:t xml:space="preserve">名称： </w:t>
      </w:r>
      <w:r>
        <w:rPr>
          <w:rFonts w:hint="eastAsia" w:ascii="仿宋" w:hAnsi="仿宋" w:eastAsia="仿宋" w:cs="仿宋_GB2312"/>
          <w:color w:val="auto"/>
          <w:szCs w:val="21"/>
          <w:highlight w:val="none"/>
          <w:u w:val="single"/>
        </w:rPr>
        <w:t>辽宁浩亿招投标有限公司</w:t>
      </w:r>
    </w:p>
    <w:p>
      <w:pPr>
        <w:adjustRightInd w:val="0"/>
        <w:snapToGrid w:val="0"/>
        <w:spacing w:line="360" w:lineRule="auto"/>
        <w:ind w:firstLine="630" w:firstLineChars="300"/>
        <w:rPr>
          <w:rFonts w:hint="eastAsia" w:ascii="仿宋" w:hAnsi="仿宋" w:eastAsia="仿宋" w:cs="仿宋_GB2312"/>
          <w:bCs/>
          <w:color w:val="auto"/>
          <w:szCs w:val="21"/>
          <w:highlight w:val="none"/>
        </w:rPr>
      </w:pPr>
      <w:r>
        <w:rPr>
          <w:rFonts w:hint="eastAsia" w:ascii="仿宋" w:hAnsi="仿宋" w:eastAsia="仿宋" w:cs="仿宋_GB2312"/>
          <w:bCs/>
          <w:color w:val="auto"/>
          <w:szCs w:val="21"/>
          <w:highlight w:val="none"/>
        </w:rPr>
        <w:t>地址：</w:t>
      </w:r>
      <w:r>
        <w:rPr>
          <w:rFonts w:hint="eastAsia" w:ascii="仿宋" w:hAnsi="仿宋" w:eastAsia="仿宋" w:cs="仿宋_GB2312"/>
          <w:color w:val="auto"/>
          <w:szCs w:val="21"/>
          <w:highlight w:val="none"/>
          <w:u w:val="single"/>
        </w:rPr>
        <w:t>沈阳市皇姑区同江街11-1号3门</w:t>
      </w:r>
    </w:p>
    <w:p>
      <w:pPr>
        <w:adjustRightInd w:val="0"/>
        <w:snapToGrid w:val="0"/>
        <w:spacing w:line="360" w:lineRule="auto"/>
        <w:ind w:firstLine="630" w:firstLineChars="300"/>
        <w:rPr>
          <w:rFonts w:hint="eastAsia" w:ascii="仿宋" w:hAnsi="仿宋" w:eastAsia="仿宋" w:cs="仿宋_GB2312"/>
          <w:bCs/>
          <w:color w:val="auto"/>
          <w:szCs w:val="21"/>
          <w:highlight w:val="none"/>
        </w:rPr>
      </w:pPr>
      <w:r>
        <w:rPr>
          <w:rFonts w:hint="eastAsia" w:ascii="仿宋" w:hAnsi="仿宋" w:eastAsia="仿宋" w:cs="仿宋_GB2312"/>
          <w:bCs/>
          <w:color w:val="auto"/>
          <w:szCs w:val="21"/>
          <w:highlight w:val="none"/>
        </w:rPr>
        <w:t>联系方式：</w:t>
      </w:r>
      <w:r>
        <w:rPr>
          <w:rFonts w:ascii="仿宋" w:hAnsi="仿宋" w:eastAsia="仿宋" w:cs="仿宋_GB2312"/>
          <w:color w:val="auto"/>
          <w:szCs w:val="21"/>
          <w:highlight w:val="none"/>
          <w:u w:val="single"/>
        </w:rPr>
        <w:t>024-81231520</w:t>
      </w:r>
    </w:p>
    <w:p>
      <w:pPr>
        <w:adjustRightInd w:val="0"/>
        <w:snapToGrid w:val="0"/>
        <w:spacing w:line="360" w:lineRule="auto"/>
        <w:ind w:firstLine="630" w:firstLineChars="300"/>
        <w:rPr>
          <w:rFonts w:hint="eastAsia" w:ascii="仿宋" w:hAnsi="仿宋" w:eastAsia="仿宋" w:cs="仿宋_GB2312"/>
          <w:bCs/>
          <w:color w:val="auto"/>
          <w:szCs w:val="21"/>
          <w:highlight w:val="none"/>
        </w:rPr>
      </w:pPr>
      <w:r>
        <w:rPr>
          <w:rFonts w:hint="eastAsia" w:ascii="仿宋" w:hAnsi="仿宋" w:eastAsia="仿宋" w:cs="仿宋_GB2312"/>
          <w:bCs/>
          <w:color w:val="auto"/>
          <w:szCs w:val="21"/>
          <w:highlight w:val="none"/>
        </w:rPr>
        <w:t>邮箱地址：</w:t>
      </w:r>
      <w:r>
        <w:rPr>
          <w:rFonts w:hint="eastAsia" w:ascii="仿宋" w:hAnsi="仿宋" w:eastAsia="仿宋" w:cs="仿宋_GB2312"/>
          <w:color w:val="auto"/>
          <w:szCs w:val="21"/>
          <w:highlight w:val="none"/>
          <w:u w:val="single"/>
        </w:rPr>
        <w:t>syhygs@163.com</w:t>
      </w:r>
    </w:p>
    <w:p>
      <w:pPr>
        <w:adjustRightInd w:val="0"/>
        <w:snapToGrid w:val="0"/>
        <w:spacing w:line="360" w:lineRule="auto"/>
        <w:ind w:firstLine="630" w:firstLineChars="300"/>
        <w:rPr>
          <w:rFonts w:hint="eastAsia" w:ascii="仿宋" w:hAnsi="仿宋" w:eastAsia="仿宋" w:cs="仿宋_GB2312"/>
          <w:bCs/>
          <w:color w:val="auto"/>
          <w:szCs w:val="21"/>
          <w:highlight w:val="none"/>
        </w:rPr>
      </w:pPr>
      <w:r>
        <w:rPr>
          <w:rFonts w:hint="eastAsia" w:ascii="仿宋" w:hAnsi="仿宋" w:eastAsia="仿宋" w:cs="仿宋_GB2312"/>
          <w:bCs/>
          <w:color w:val="auto"/>
          <w:szCs w:val="21"/>
          <w:highlight w:val="none"/>
        </w:rPr>
        <w:t>开户行：</w:t>
      </w:r>
      <w:r>
        <w:rPr>
          <w:rFonts w:hint="eastAsia" w:ascii="仿宋" w:hAnsi="仿宋" w:eastAsia="仿宋" w:cs="仿宋_GB2312"/>
          <w:bCs/>
          <w:color w:val="auto"/>
          <w:szCs w:val="21"/>
          <w:highlight w:val="none"/>
          <w:u w:val="single"/>
        </w:rPr>
        <w:t>盛京银行沈阳市向工支行</w:t>
      </w:r>
    </w:p>
    <w:p>
      <w:pPr>
        <w:adjustRightInd w:val="0"/>
        <w:snapToGrid w:val="0"/>
        <w:spacing w:line="360" w:lineRule="auto"/>
        <w:ind w:firstLine="630" w:firstLineChars="300"/>
        <w:rPr>
          <w:rFonts w:hint="eastAsia" w:ascii="仿宋" w:hAnsi="仿宋" w:eastAsia="仿宋" w:cs="仿宋_GB2312"/>
          <w:bCs/>
          <w:color w:val="auto"/>
          <w:szCs w:val="21"/>
          <w:highlight w:val="none"/>
        </w:rPr>
      </w:pPr>
      <w:r>
        <w:rPr>
          <w:rFonts w:hint="eastAsia" w:ascii="仿宋" w:hAnsi="仿宋" w:eastAsia="仿宋" w:cs="仿宋_GB2312"/>
          <w:bCs/>
          <w:color w:val="auto"/>
          <w:szCs w:val="21"/>
          <w:highlight w:val="none"/>
        </w:rPr>
        <w:t>账户名称：</w:t>
      </w:r>
      <w:r>
        <w:rPr>
          <w:rFonts w:hint="eastAsia" w:ascii="仿宋" w:hAnsi="仿宋" w:eastAsia="仿宋" w:cs="仿宋_GB2312"/>
          <w:bCs/>
          <w:color w:val="auto"/>
          <w:szCs w:val="21"/>
          <w:highlight w:val="none"/>
          <w:u w:val="single"/>
        </w:rPr>
        <w:t>辽宁浩亿招投标有限公司</w:t>
      </w:r>
    </w:p>
    <w:p>
      <w:pPr>
        <w:adjustRightInd w:val="0"/>
        <w:snapToGrid w:val="0"/>
        <w:spacing w:line="360" w:lineRule="auto"/>
        <w:ind w:firstLine="630" w:firstLineChars="300"/>
        <w:rPr>
          <w:rFonts w:hint="eastAsia" w:ascii="仿宋" w:hAnsi="仿宋" w:eastAsia="仿宋" w:cs="宋体"/>
          <w:bCs/>
          <w:color w:val="auto"/>
          <w:szCs w:val="21"/>
          <w:highlight w:val="none"/>
        </w:rPr>
      </w:pPr>
      <w:r>
        <w:rPr>
          <w:rFonts w:hint="eastAsia" w:ascii="仿宋" w:hAnsi="仿宋" w:eastAsia="仿宋" w:cs="仿宋_GB2312"/>
          <w:bCs/>
          <w:color w:val="auto"/>
          <w:szCs w:val="21"/>
          <w:highlight w:val="none"/>
        </w:rPr>
        <w:t>账号：</w:t>
      </w:r>
      <w:r>
        <w:rPr>
          <w:rFonts w:ascii="仿宋" w:hAnsi="仿宋" w:eastAsia="仿宋" w:cs="仿宋_GB2312"/>
          <w:color w:val="auto"/>
          <w:szCs w:val="21"/>
          <w:highlight w:val="none"/>
          <w:u w:val="single"/>
        </w:rPr>
        <w:t>0338260102000001621</w:t>
      </w:r>
    </w:p>
    <w:p>
      <w:pPr>
        <w:adjustRightInd w:val="0"/>
        <w:snapToGrid w:val="0"/>
        <w:spacing w:line="360" w:lineRule="auto"/>
        <w:ind w:left="495" w:firstLine="210" w:firstLineChars="1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3.项目联系方式</w:t>
      </w:r>
    </w:p>
    <w:p>
      <w:pPr>
        <w:adjustRightInd w:val="0"/>
        <w:snapToGrid w:val="0"/>
        <w:spacing w:line="360" w:lineRule="auto"/>
        <w:ind w:left="495" w:firstLine="210" w:firstLineChars="100"/>
        <w:rPr>
          <w:rFonts w:hint="eastAsia" w:ascii="仿宋" w:hAnsi="仿宋" w:eastAsia="仿宋" w:cs="仿宋_GB2312"/>
          <w:color w:val="auto"/>
          <w:szCs w:val="21"/>
          <w:highlight w:val="none"/>
        </w:rPr>
      </w:pPr>
      <w:r>
        <w:rPr>
          <w:rFonts w:ascii="仿宋" w:hAnsi="仿宋" w:eastAsia="仿宋" w:cs="仿宋_GB2312"/>
          <w:color w:val="auto"/>
          <w:szCs w:val="21"/>
          <w:highlight w:val="none"/>
        </w:rPr>
        <w:t>项目联系人：</w:t>
      </w:r>
      <w:r>
        <w:rPr>
          <w:rFonts w:hint="eastAsia" w:ascii="仿宋" w:hAnsi="仿宋" w:eastAsia="仿宋" w:cs="仿宋_GB2312"/>
          <w:i/>
          <w:iCs/>
          <w:color w:val="auto"/>
          <w:szCs w:val="21"/>
          <w:highlight w:val="none"/>
          <w:u w:val="single"/>
        </w:rPr>
        <w:t>杜丽伟、焦巍</w:t>
      </w:r>
    </w:p>
    <w:p>
      <w:pPr>
        <w:adjustRightInd w:val="0"/>
        <w:snapToGrid w:val="0"/>
        <w:spacing w:line="360" w:lineRule="auto"/>
        <w:ind w:left="495" w:firstLine="210" w:firstLineChars="100"/>
        <w:rPr>
          <w:rFonts w:ascii="仿宋" w:hAnsi="仿宋" w:eastAsia="仿宋" w:cs="仿宋_GB2312"/>
          <w:color w:val="auto"/>
          <w:szCs w:val="21"/>
          <w:highlight w:val="none"/>
          <w:u w:val="single"/>
        </w:rPr>
      </w:pPr>
      <w:r>
        <w:rPr>
          <w:rFonts w:ascii="仿宋" w:hAnsi="仿宋" w:eastAsia="仿宋" w:cs="仿宋_GB2312"/>
          <w:color w:val="auto"/>
          <w:szCs w:val="21"/>
          <w:highlight w:val="none"/>
        </w:rPr>
        <w:t>电　话：</w:t>
      </w:r>
      <w:r>
        <w:rPr>
          <w:rFonts w:ascii="仿宋" w:hAnsi="仿宋" w:eastAsia="仿宋" w:cs="仿宋_GB2312"/>
          <w:color w:val="auto"/>
          <w:szCs w:val="21"/>
          <w:highlight w:val="none"/>
          <w:u w:val="single"/>
        </w:rPr>
        <w:t>024-81231520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60947CC4"/>
    <w:rsid w:val="03727A06"/>
    <w:rsid w:val="2645760E"/>
    <w:rsid w:val="2D930517"/>
    <w:rsid w:val="45DA4808"/>
    <w:rsid w:val="60947CC4"/>
    <w:rsid w:val="7625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keepLines/>
      <w:spacing w:before="340" w:after="33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Hyperlink"/>
    <w:autoRedefine/>
    <w:qFormat/>
    <w:uiPriority w:val="99"/>
    <w:rPr>
      <w:color w:val="337AB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2024-04-08T08:05:00Z</dcterms:created>
  <dc:creator>Administrator</dc:creator>
  <cp:lastModifiedBy>ydq</cp:lastModifiedBy>
  <dcterms:modified xsi:type="dcterms:W3CDTF">2024-04-10T06:41:35Z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E98D33F9F21B4EC5839940EE8CA5D2F6_11</vt:lpwstr>
  </property>
</Properties>
</file>