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7F1" w:rsidRPr="00E631B0" w:rsidRDefault="001827F1" w:rsidP="001827F1">
      <w:pPr>
        <w:spacing w:line="620" w:lineRule="exact"/>
        <w:jc w:val="center"/>
        <w:rPr>
          <w:rStyle w:val="a9"/>
          <w:rFonts w:ascii="方正小标宋简体" w:eastAsia="方正小标宋简体" w:hAnsi="黑体"/>
          <w:b w:val="0"/>
          <w:sz w:val="44"/>
          <w:szCs w:val="44"/>
          <w:shd w:val="clear" w:color="auto" w:fill="FFFFFF"/>
        </w:rPr>
      </w:pPr>
      <w:r w:rsidRPr="00E631B0">
        <w:rPr>
          <w:rStyle w:val="a9"/>
          <w:rFonts w:ascii="方正小标宋简体" w:eastAsia="方正小标宋简体" w:hAnsi="黑体" w:hint="eastAsia"/>
          <w:b w:val="0"/>
          <w:sz w:val="44"/>
          <w:szCs w:val="44"/>
          <w:shd w:val="clear" w:color="auto" w:fill="FFFFFF"/>
        </w:rPr>
        <w:t>2024年度国家社科基金教育学重大项目</w:t>
      </w:r>
    </w:p>
    <w:p w:rsidR="001827F1" w:rsidRPr="00E631B0" w:rsidRDefault="001827F1" w:rsidP="001827F1">
      <w:pPr>
        <w:spacing w:line="620" w:lineRule="exact"/>
        <w:jc w:val="center"/>
        <w:rPr>
          <w:rFonts w:ascii="方正小标宋简体" w:eastAsia="方正小标宋简体"/>
          <w:b/>
          <w:sz w:val="44"/>
          <w:szCs w:val="44"/>
        </w:rPr>
      </w:pPr>
      <w:r w:rsidRPr="00E631B0">
        <w:rPr>
          <w:rStyle w:val="a9"/>
          <w:rFonts w:ascii="方正小标宋简体" w:eastAsia="方正小标宋简体" w:hAnsi="黑体" w:hint="eastAsia"/>
          <w:b w:val="0"/>
          <w:sz w:val="44"/>
          <w:szCs w:val="44"/>
          <w:shd w:val="clear" w:color="auto" w:fill="FFFFFF"/>
        </w:rPr>
        <w:t>招标公告</w:t>
      </w:r>
    </w:p>
    <w:p w:rsidR="001827F1" w:rsidRPr="00E631B0" w:rsidRDefault="001827F1" w:rsidP="001827F1">
      <w:pPr>
        <w:jc w:val="center"/>
      </w:pPr>
    </w:p>
    <w:p w:rsidR="001827F1" w:rsidRPr="00E631B0" w:rsidRDefault="001827F1" w:rsidP="001827F1">
      <w:pPr>
        <w:spacing w:line="620" w:lineRule="exact"/>
        <w:ind w:firstLineChars="200" w:firstLine="640"/>
        <w:rPr>
          <w:rFonts w:ascii="仿宋_GB2312" w:eastAsia="仿宋_GB2312" w:hAnsi="仿宋"/>
          <w:sz w:val="32"/>
          <w:szCs w:val="32"/>
        </w:rPr>
      </w:pPr>
      <w:r w:rsidRPr="00E631B0">
        <w:rPr>
          <w:rFonts w:ascii="仿宋_GB2312" w:eastAsia="仿宋_GB2312" w:hAnsi="仿宋" w:hint="eastAsia"/>
          <w:sz w:val="32"/>
          <w:szCs w:val="32"/>
        </w:rPr>
        <w:t>经全国教育科学规划领导小组批准，2024年国家社会科学基金教育学重大项目面向全国公开招标，现将有关事项公告如下：</w:t>
      </w:r>
    </w:p>
    <w:p w:rsidR="001827F1" w:rsidRPr="00E631B0" w:rsidRDefault="001827F1" w:rsidP="001827F1">
      <w:pPr>
        <w:spacing w:line="620" w:lineRule="exact"/>
        <w:rPr>
          <w:rFonts w:ascii="黑体" w:eastAsia="黑体" w:hAnsi="黑体"/>
          <w:sz w:val="32"/>
          <w:szCs w:val="32"/>
        </w:rPr>
      </w:pPr>
      <w:r w:rsidRPr="00E631B0">
        <w:rPr>
          <w:rFonts w:ascii="仿宋_GB2312" w:eastAsia="仿宋_GB2312" w:hAnsi="仿宋" w:hint="eastAsia"/>
          <w:sz w:val="32"/>
          <w:szCs w:val="32"/>
        </w:rPr>
        <w:t xml:space="preserve">  </w:t>
      </w:r>
      <w:r w:rsidRPr="00E631B0">
        <w:rPr>
          <w:rFonts w:ascii="黑体" w:eastAsia="黑体" w:hAnsi="黑体" w:hint="eastAsia"/>
          <w:sz w:val="32"/>
          <w:szCs w:val="32"/>
        </w:rPr>
        <w:t xml:space="preserve">  一、招标单位</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全国教育科学规划领导小组办公室（以下简称“全规办”）</w:t>
      </w:r>
    </w:p>
    <w:p w:rsidR="001827F1" w:rsidRPr="00E631B0" w:rsidRDefault="001827F1" w:rsidP="001827F1">
      <w:pPr>
        <w:spacing w:line="620" w:lineRule="exact"/>
        <w:rPr>
          <w:rFonts w:ascii="黑体" w:eastAsia="黑体" w:hAnsi="黑体"/>
          <w:sz w:val="32"/>
          <w:szCs w:val="32"/>
        </w:rPr>
      </w:pPr>
      <w:r w:rsidRPr="00E631B0">
        <w:rPr>
          <w:rFonts w:ascii="黑体" w:eastAsia="黑体" w:hAnsi="黑体" w:hint="eastAsia"/>
          <w:sz w:val="32"/>
          <w:szCs w:val="32"/>
        </w:rPr>
        <w:t xml:space="preserve">    二、招标对象</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w:t>
      </w:r>
      <w:r w:rsidRPr="00E631B0">
        <w:rPr>
          <w:rFonts w:ascii="仿宋_GB2312" w:eastAsia="仿宋_GB2312" w:hAnsi="仿宋"/>
          <w:sz w:val="32"/>
          <w:szCs w:val="32"/>
        </w:rPr>
        <w:t xml:space="preserve"> </w:t>
      </w:r>
      <w:r w:rsidRPr="00E631B0">
        <w:rPr>
          <w:rFonts w:ascii="仿宋_GB2312" w:eastAsia="仿宋_GB2312" w:hAnsi="仿宋" w:hint="eastAsia"/>
          <w:sz w:val="32"/>
          <w:szCs w:val="32"/>
        </w:rPr>
        <w:t>主要包括高等院校，部委直属单位，省级以上研究机构、党校（行政学院）等的研究人员。投标要以责任单位名义进行，多单位联合投标须确定一个责任单位。鼓励跨学科、跨地区、跨单位联合投标，鼓励理论工作部门与实际工作部门合作开展研究。</w:t>
      </w:r>
    </w:p>
    <w:p w:rsidR="001827F1" w:rsidRPr="00E631B0" w:rsidRDefault="001827F1" w:rsidP="001827F1">
      <w:pPr>
        <w:spacing w:line="620" w:lineRule="exact"/>
        <w:rPr>
          <w:rFonts w:ascii="黑体" w:eastAsia="黑体" w:hAnsi="黑体"/>
          <w:sz w:val="32"/>
          <w:szCs w:val="32"/>
        </w:rPr>
      </w:pPr>
      <w:r w:rsidRPr="00E631B0">
        <w:rPr>
          <w:rFonts w:ascii="仿宋_GB2312" w:eastAsia="仿宋_GB2312" w:hAnsi="仿宋" w:hint="eastAsia"/>
          <w:sz w:val="32"/>
          <w:szCs w:val="32"/>
        </w:rPr>
        <w:t xml:space="preserve">   </w:t>
      </w:r>
      <w:r w:rsidRPr="00E631B0">
        <w:rPr>
          <w:rFonts w:ascii="黑体" w:eastAsia="黑体" w:hAnsi="黑体" w:hint="eastAsia"/>
          <w:sz w:val="32"/>
          <w:szCs w:val="32"/>
        </w:rPr>
        <w:t xml:space="preserve"> 三、招标工作总要求</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坚持以习近平新时代中国特色社会主义思想为指导，以习近平总书记关于教育的重要论述为引领，全面贯彻落实党的二十大精神，深入实施《中共中央关于加快构建中国特色哲学社会科学的意见》，坚持正确的政治方向、价值取向和学术导向，以对推进党的理论创新、中国式现代化和科教兴国具有学术支撑作用的重大理论和现实问题、对中国特色教育学科发展和建构中国教育学自主知识体系有关键性作用的</w:t>
      </w:r>
      <w:r w:rsidRPr="00E631B0">
        <w:rPr>
          <w:rFonts w:ascii="仿宋_GB2312" w:eastAsia="仿宋_GB2312" w:hAnsi="仿宋" w:hint="eastAsia"/>
          <w:sz w:val="32"/>
          <w:szCs w:val="32"/>
        </w:rPr>
        <w:lastRenderedPageBreak/>
        <w:t>重大基础理论问题为主攻方向，推出具有重大学术创新价值的标志性研究成果，着力服务教育强国建设，着力推进知识创新、理论创新、方法创新和应用创新，繁荣发展中国特色教育学科。</w:t>
      </w:r>
    </w:p>
    <w:p w:rsidR="001827F1" w:rsidRPr="00E631B0" w:rsidRDefault="001827F1" w:rsidP="001827F1">
      <w:pPr>
        <w:spacing w:line="620" w:lineRule="exact"/>
        <w:rPr>
          <w:rFonts w:ascii="黑体" w:eastAsia="黑体" w:hAnsi="黑体"/>
          <w:sz w:val="32"/>
          <w:szCs w:val="32"/>
        </w:rPr>
      </w:pPr>
      <w:r w:rsidRPr="00E631B0">
        <w:rPr>
          <w:rFonts w:ascii="仿宋_GB2312" w:eastAsia="仿宋_GB2312" w:hAnsi="仿宋" w:hint="eastAsia"/>
          <w:sz w:val="32"/>
          <w:szCs w:val="32"/>
        </w:rPr>
        <w:t xml:space="preserve">    </w:t>
      </w:r>
      <w:r w:rsidRPr="00E631B0">
        <w:rPr>
          <w:rFonts w:ascii="黑体" w:eastAsia="黑体" w:hAnsi="黑体" w:hint="eastAsia"/>
          <w:sz w:val="32"/>
          <w:szCs w:val="32"/>
        </w:rPr>
        <w:t>四、招标数量和资助强度</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2024年度共发布14个重大项目招标选题。每个选题原则上确立1个中标单位。资助强度每项60万元。如获中标，将在立项两年后进行中期检查评估，对研究进展顺利、阶段性成果丰硕且后续研究中存在较大经费缺口的项目择优予以滚动资助。</w:t>
      </w:r>
    </w:p>
    <w:p w:rsidR="001827F1" w:rsidRPr="00E631B0" w:rsidRDefault="001827F1" w:rsidP="001827F1">
      <w:pPr>
        <w:spacing w:line="620" w:lineRule="exact"/>
        <w:rPr>
          <w:rFonts w:ascii="黑体" w:eastAsia="黑体" w:hAnsi="黑体"/>
          <w:sz w:val="32"/>
          <w:szCs w:val="32"/>
        </w:rPr>
      </w:pPr>
      <w:r w:rsidRPr="00E631B0">
        <w:rPr>
          <w:rFonts w:ascii="仿宋_GB2312" w:eastAsia="仿宋_GB2312" w:hAnsi="仿宋" w:hint="eastAsia"/>
          <w:sz w:val="32"/>
          <w:szCs w:val="32"/>
        </w:rPr>
        <w:t xml:space="preserve">  </w:t>
      </w:r>
      <w:r w:rsidRPr="00E631B0">
        <w:rPr>
          <w:rFonts w:ascii="黑体" w:eastAsia="黑体" w:hAnsi="黑体" w:hint="eastAsia"/>
          <w:sz w:val="32"/>
          <w:szCs w:val="32"/>
        </w:rPr>
        <w:t xml:space="preserve">  五、投标资格要求</w:t>
      </w:r>
    </w:p>
    <w:p w:rsidR="001827F1" w:rsidRPr="00E631B0" w:rsidRDefault="001827F1" w:rsidP="001827F1">
      <w:pPr>
        <w:spacing w:line="620" w:lineRule="exact"/>
        <w:rPr>
          <w:rFonts w:ascii="仿宋_GB2312" w:eastAsia="仿宋_GB2312" w:hAnsi="楷体"/>
          <w:sz w:val="32"/>
          <w:szCs w:val="32"/>
        </w:rPr>
      </w:pPr>
      <w:r w:rsidRPr="00E631B0">
        <w:rPr>
          <w:rFonts w:ascii="楷体" w:eastAsia="楷体" w:hAnsi="楷体" w:hint="eastAsia"/>
          <w:sz w:val="32"/>
          <w:szCs w:val="32"/>
        </w:rPr>
        <w:t xml:space="preserve">   </w:t>
      </w:r>
      <w:r w:rsidRPr="00E631B0">
        <w:rPr>
          <w:rFonts w:ascii="仿宋_GB2312" w:eastAsia="仿宋_GB2312" w:hAnsi="楷体" w:hint="eastAsia"/>
          <w:sz w:val="32"/>
          <w:szCs w:val="32"/>
        </w:rPr>
        <w:t xml:space="preserve"> （一）责任单位须具备下列条件：</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1.在相关研究领域具有较强的科研力量和深厚的学术积累；</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2.设有专门负责科研管理工作的职能部门；</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3.能够为开展重大项目研究工作提供良好条件。</w:t>
      </w:r>
    </w:p>
    <w:p w:rsidR="001827F1" w:rsidRPr="00E631B0" w:rsidRDefault="001827F1" w:rsidP="001827F1">
      <w:pPr>
        <w:spacing w:line="620" w:lineRule="exact"/>
        <w:rPr>
          <w:rFonts w:ascii="仿宋_GB2312" w:eastAsia="仿宋_GB2312" w:hAnsi="楷体"/>
          <w:sz w:val="32"/>
          <w:szCs w:val="32"/>
        </w:rPr>
      </w:pPr>
      <w:r w:rsidRPr="00E631B0">
        <w:rPr>
          <w:rFonts w:ascii="仿宋_GB2312" w:eastAsia="仿宋_GB2312" w:hAnsi="仿宋" w:hint="eastAsia"/>
          <w:sz w:val="32"/>
          <w:szCs w:val="32"/>
        </w:rPr>
        <w:t xml:space="preserve">    </w:t>
      </w:r>
      <w:r w:rsidRPr="00E631B0">
        <w:rPr>
          <w:rFonts w:ascii="仿宋_GB2312" w:eastAsia="仿宋_GB2312" w:hAnsi="楷体" w:hint="eastAsia"/>
          <w:sz w:val="32"/>
          <w:szCs w:val="32"/>
        </w:rPr>
        <w:t>（二）投标人须具备下列条件：</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1.遵守中华人民共和国宪法和法律，遵守国家社会科学基金各项管理规定；在相关研究领域具有深厚的学术造诣和丰富的科研经验，社会责任感强，品行端正，学风优良；具有正高级专业技术职称或厅局级（含）以上领导职务，能够承担实质性研究工作并担负科研组织指导职责；每个投标团</w:t>
      </w:r>
      <w:r w:rsidRPr="00E631B0">
        <w:rPr>
          <w:rFonts w:ascii="仿宋_GB2312" w:eastAsia="仿宋_GB2312" w:hAnsi="仿宋" w:hint="eastAsia"/>
          <w:sz w:val="32"/>
          <w:szCs w:val="32"/>
        </w:rPr>
        <w:lastRenderedPageBreak/>
        <w:t>队首席专家只能为一人。</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2.在研国家社会科学基金和全国教育科学规划各类项目，马克思主义理论研究和建设工程重大项目及其他国家级重大科研项目，教育部哲学社会科学研究重大课题攻关项目的负责人，不能作为首席专家参加本次投标。申报2024年国家社会科学基金年度项目和重大项目、全国教育科学规划年度项目的申请人，不能投标本次国家社会科学基金教育学重大项目。</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3.首席专家只能投标一个项目，且不能作为子课题负责人或项目组成员参与本次投标的其他项目。子课题负责人须具有副高级（含）以上职称，在本次招标中只能参与一个投标项目，项目组成员最多参与两个投标项目。在研国家社科基金重大项目、重大研究专项项目及教育部哲学社会科学研究重大课题攻关项目的负责人，不得作为子课题负责人参与本次投标。</w:t>
      </w:r>
    </w:p>
    <w:p w:rsidR="001827F1" w:rsidRPr="00E631B0" w:rsidRDefault="001827F1" w:rsidP="001827F1">
      <w:pPr>
        <w:spacing w:line="620" w:lineRule="exact"/>
        <w:rPr>
          <w:rFonts w:ascii="黑体" w:eastAsia="黑体" w:hAnsi="黑体"/>
          <w:sz w:val="32"/>
          <w:szCs w:val="32"/>
        </w:rPr>
      </w:pPr>
      <w:r w:rsidRPr="00E631B0">
        <w:rPr>
          <w:rFonts w:ascii="黑体" w:eastAsia="黑体" w:hAnsi="黑体" w:hint="eastAsia"/>
          <w:sz w:val="32"/>
          <w:szCs w:val="32"/>
        </w:rPr>
        <w:t xml:space="preserve">    六、投标项目要求</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一）投标人须按照《招标公告》发布的选题指南投标。选题表述原则上不得修改，如确有需要可进行适当微调，但不得大幅压缩或改变研究内容，自拟选题不予受理。本次投标须按照新修订的《2024年国家社会科学基金教育学重大项目投标书》（2024年4月制，以下简称《投标书》）规定的内容和要求填写申报材料，填报此前版本无效。《投标书》要突</w:t>
      </w:r>
      <w:r w:rsidRPr="00E631B0">
        <w:rPr>
          <w:rFonts w:ascii="仿宋_GB2312" w:eastAsia="仿宋_GB2312" w:hAnsi="仿宋" w:hint="eastAsia"/>
          <w:sz w:val="32"/>
          <w:szCs w:val="32"/>
        </w:rPr>
        <w:lastRenderedPageBreak/>
        <w:t>出项目论证设计部分，重点介绍总体研究框架和预期目标，项目研究思路、研究重点和创新之处，简要介绍研究综述、子课题负责人情况等内容，项目设计论证和研究计划合计不超过4万字。</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（二）投标项目要突出研究重点，体现有限目标，项目设计不宜过于宽泛，避免大而全，子课题数量5个左右；每个子课题只能确定一名负责人。</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（三）投标人须提交3篇与申报选题研究领域相关的代表性成果（论文或专著），作为评审立项的重要参考。</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四）投标人要熟知国内外相关领域研究前沿动态，具备扎实的研究基础和丰富的相关前期研究成果。除必要的学术史梳理或综述外，应着重阐明本项目设计相对于已有研究的独到学术价值、应用价值和社会意义。</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（六）项目完成时间根据研究工作的实际需要确定，一般应在2-5年完成，应用性研究周期为2-3年，基础性研究最长不得超过5年。</w:t>
      </w:r>
    </w:p>
    <w:p w:rsidR="001827F1" w:rsidRPr="00E631B0" w:rsidRDefault="001827F1" w:rsidP="001827F1">
      <w:pPr>
        <w:spacing w:line="620" w:lineRule="exact"/>
        <w:ind w:firstLineChars="200" w:firstLine="640"/>
        <w:rPr>
          <w:rFonts w:ascii="仿宋_GB2312" w:eastAsia="仿宋_GB2312" w:hAnsi="仿宋"/>
          <w:sz w:val="32"/>
          <w:szCs w:val="32"/>
        </w:rPr>
      </w:pPr>
      <w:r w:rsidRPr="00E631B0">
        <w:rPr>
          <w:rFonts w:ascii="仿宋_GB2312" w:eastAsia="仿宋_GB2312" w:hAnsi="仿宋" w:hint="eastAsia"/>
          <w:sz w:val="32"/>
          <w:szCs w:val="32"/>
        </w:rPr>
        <w:t>（七）预期研究成果的规模和数量应科学合理，确保质</w:t>
      </w:r>
      <w:r w:rsidRPr="00E631B0">
        <w:rPr>
          <w:rFonts w:ascii="仿宋_GB2312" w:eastAsia="仿宋_GB2312" w:hAnsi="仿宋" w:hint="eastAsia"/>
          <w:sz w:val="32"/>
          <w:szCs w:val="32"/>
        </w:rPr>
        <w:lastRenderedPageBreak/>
        <w:t>量和学术水准，多出精品力作。</w:t>
      </w:r>
    </w:p>
    <w:p w:rsidR="001827F1" w:rsidRPr="00E631B0" w:rsidRDefault="001827F1" w:rsidP="001827F1">
      <w:pPr>
        <w:spacing w:line="620" w:lineRule="exact"/>
        <w:rPr>
          <w:rFonts w:ascii="黑体" w:eastAsia="黑体" w:hAnsi="黑体"/>
          <w:sz w:val="32"/>
          <w:szCs w:val="32"/>
        </w:rPr>
      </w:pPr>
      <w:r w:rsidRPr="00E631B0">
        <w:rPr>
          <w:rFonts w:ascii="仿宋_GB2312" w:eastAsia="仿宋_GB2312" w:hAnsi="仿宋" w:hint="eastAsia"/>
          <w:sz w:val="32"/>
          <w:szCs w:val="32"/>
        </w:rPr>
        <w:t xml:space="preserve">  </w:t>
      </w:r>
      <w:r w:rsidRPr="00E631B0">
        <w:rPr>
          <w:rFonts w:ascii="黑体" w:eastAsia="黑体" w:hAnsi="黑体" w:hint="eastAsia"/>
          <w:sz w:val="32"/>
          <w:szCs w:val="32"/>
        </w:rPr>
        <w:t xml:space="preserve">  七、投标纪律要求</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（四）投标人可提出2名以内建议回避评审专家，我办将根据评审工作实际情况予以考虑。</w:t>
      </w:r>
    </w:p>
    <w:p w:rsidR="001827F1" w:rsidRPr="00E631B0" w:rsidRDefault="001827F1" w:rsidP="001827F1">
      <w:pPr>
        <w:spacing w:line="620" w:lineRule="exact"/>
        <w:rPr>
          <w:rFonts w:ascii="黑体" w:eastAsia="黑体" w:hAnsi="黑体"/>
          <w:sz w:val="32"/>
          <w:szCs w:val="32"/>
        </w:rPr>
      </w:pPr>
    </w:p>
    <w:p w:rsidR="001827F1" w:rsidRPr="00E631B0" w:rsidRDefault="001827F1" w:rsidP="001827F1">
      <w:pPr>
        <w:spacing w:line="620" w:lineRule="exact"/>
        <w:ind w:firstLineChars="300" w:firstLine="960"/>
        <w:rPr>
          <w:rFonts w:ascii="黑体" w:eastAsia="黑体" w:hAnsi="黑体"/>
          <w:sz w:val="32"/>
          <w:szCs w:val="32"/>
        </w:rPr>
      </w:pPr>
      <w:r w:rsidRPr="00E631B0">
        <w:rPr>
          <w:rFonts w:ascii="黑体" w:eastAsia="黑体" w:hAnsi="黑体" w:hint="eastAsia"/>
          <w:sz w:val="32"/>
          <w:szCs w:val="32"/>
        </w:rPr>
        <w:lastRenderedPageBreak/>
        <w:t>八、时间安排</w:t>
      </w:r>
    </w:p>
    <w:p w:rsidR="001827F1" w:rsidRPr="00E631B0" w:rsidRDefault="001827F1" w:rsidP="001827F1">
      <w:pPr>
        <w:spacing w:line="620" w:lineRule="exact"/>
        <w:ind w:firstLineChars="200" w:firstLine="640"/>
        <w:rPr>
          <w:rFonts w:ascii="仿宋_GB2312" w:eastAsia="仿宋_GB2312" w:hAnsi="仿宋"/>
          <w:sz w:val="32"/>
          <w:szCs w:val="32"/>
        </w:rPr>
      </w:pPr>
      <w:r w:rsidRPr="00E631B0">
        <w:rPr>
          <w:rFonts w:ascii="仿宋_GB2312" w:eastAsia="仿宋_GB2312" w:hAnsi="仿宋" w:hint="eastAsia"/>
          <w:sz w:val="32"/>
          <w:szCs w:val="32"/>
        </w:rPr>
        <w:t>（一）国家社科基金教育学重大项目网络申报系统于5月10日零时至5月31日17时开放，在此期间投标人可登录“全国教育科学规划管理平台”（https://202.205.185.227/）,以实名信息注册账号后进入系统，并按规定要求填写申报信息（已有账号者无需再次注册）。逾期系统自动关闭，不再受理申报。</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“全国教育科学规划管理平台”中的“项目申报系统”为本次申报的唯一网络平台。有关申报系统及技术问题请咨询400-800-1636，电子信箱：support@e-plugger.com。</w:t>
      </w:r>
    </w:p>
    <w:p w:rsidR="001827F1" w:rsidRPr="00E631B0" w:rsidRDefault="001827F1" w:rsidP="001827F1">
      <w:pPr>
        <w:spacing w:line="620" w:lineRule="exact"/>
        <w:rPr>
          <w:rFonts w:ascii="仿宋_GB2312" w:eastAsia="仿宋_GB2312" w:hAnsi="仿宋"/>
          <w:sz w:val="32"/>
          <w:szCs w:val="32"/>
        </w:rPr>
      </w:pPr>
      <w:r w:rsidRPr="00E631B0">
        <w:rPr>
          <w:rFonts w:ascii="仿宋_GB2312" w:eastAsia="仿宋_GB2312" w:hAnsi="仿宋" w:hint="eastAsia"/>
          <w:sz w:val="32"/>
          <w:szCs w:val="32"/>
        </w:rPr>
        <w:t xml:space="preserve">    （二）二级管理单位网上审核提交截止时间为2024年6月7日18时。审核期间可以退回修改再提交但不能新增申报。二级管理单位需将系统生成的本地区（本单位）《申报数据汇总表》加盖公章的扫描件及审查合格的《投标书》在平台上提交至全规办；6月14日之前把加盖公章的纸质《投标书》报送至全规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p>
    <w:p w:rsidR="001827F1" w:rsidRPr="00E631B0" w:rsidRDefault="001827F1" w:rsidP="001827F1">
      <w:pPr>
        <w:spacing w:line="620" w:lineRule="exact"/>
        <w:ind w:firstLineChars="200" w:firstLine="640"/>
        <w:rPr>
          <w:rFonts w:ascii="仿宋_GB2312" w:eastAsia="仿宋_GB2312" w:hAnsi="仿宋"/>
          <w:sz w:val="32"/>
          <w:szCs w:val="32"/>
        </w:rPr>
      </w:pPr>
      <w:r w:rsidRPr="00E631B0">
        <w:rPr>
          <w:rFonts w:ascii="仿宋_GB2312" w:eastAsia="仿宋_GB2312" w:hAnsi="仿宋" w:hint="eastAsia"/>
          <w:sz w:val="32"/>
          <w:szCs w:val="32"/>
        </w:rPr>
        <w:t>（三）全规办对《投标书》进行资格审查，组织专家对通过资格审查的投标材料进行评审，提出建议中标项目名单</w:t>
      </w:r>
      <w:r w:rsidRPr="00E631B0">
        <w:rPr>
          <w:rFonts w:ascii="仿宋_GB2312" w:eastAsia="仿宋_GB2312" w:hAnsi="仿宋" w:hint="eastAsia"/>
          <w:sz w:val="32"/>
          <w:szCs w:val="32"/>
        </w:rPr>
        <w:lastRenderedPageBreak/>
        <w:t>并按程序立项。</w:t>
      </w:r>
    </w:p>
    <w:p w:rsidR="001827F1" w:rsidRPr="00E631B0" w:rsidRDefault="001827F1" w:rsidP="001827F1">
      <w:pPr>
        <w:spacing w:line="620" w:lineRule="exact"/>
        <w:ind w:firstLineChars="200" w:firstLine="640"/>
        <w:rPr>
          <w:rFonts w:ascii="仿宋_GB2312" w:eastAsia="仿宋_GB2312" w:hAnsi="仿宋"/>
          <w:sz w:val="32"/>
          <w:szCs w:val="32"/>
        </w:rPr>
      </w:pPr>
      <w:r w:rsidRPr="00E631B0">
        <w:rPr>
          <w:rFonts w:ascii="仿宋_GB2312" w:eastAsia="仿宋_GB2312" w:hAnsi="仿宋" w:hint="eastAsia"/>
          <w:sz w:val="32"/>
          <w:szCs w:val="32"/>
        </w:rPr>
        <w:t>邮寄地址：北京市海淀区北三环中路46号全国教育科学规划领导小组办公室。010—62003471、62003308；邮政编码：100088。</w:t>
      </w:r>
    </w:p>
    <w:p w:rsidR="001827F1" w:rsidRPr="00E631B0" w:rsidRDefault="001827F1" w:rsidP="001827F1">
      <w:pPr>
        <w:spacing w:line="620" w:lineRule="exact"/>
        <w:rPr>
          <w:rFonts w:ascii="仿宋_GB2312" w:eastAsia="仿宋_GB2312" w:hAnsi="仿宋"/>
          <w:sz w:val="32"/>
          <w:szCs w:val="32"/>
        </w:rPr>
      </w:pPr>
    </w:p>
    <w:p w:rsidR="001827F1" w:rsidRPr="00E631B0" w:rsidRDefault="001827F1" w:rsidP="001827F1">
      <w:pPr>
        <w:spacing w:line="620" w:lineRule="exact"/>
        <w:rPr>
          <w:rFonts w:ascii="仿宋_GB2312" w:eastAsia="仿宋_GB2312" w:hAnsi="仿宋"/>
          <w:sz w:val="32"/>
          <w:szCs w:val="32"/>
        </w:rPr>
      </w:pPr>
    </w:p>
    <w:p w:rsidR="001827F1" w:rsidRPr="00E631B0" w:rsidRDefault="001827F1" w:rsidP="001827F1">
      <w:pPr>
        <w:spacing w:line="620" w:lineRule="exact"/>
        <w:rPr>
          <w:rFonts w:ascii="仿宋_GB2312" w:eastAsia="仿宋_GB2312" w:hAnsi="仿宋"/>
          <w:sz w:val="32"/>
          <w:szCs w:val="32"/>
        </w:rPr>
      </w:pPr>
    </w:p>
    <w:p w:rsidR="001827F1" w:rsidRPr="00E631B0" w:rsidRDefault="001827F1" w:rsidP="001827F1">
      <w:pPr>
        <w:spacing w:line="620" w:lineRule="exact"/>
        <w:ind w:right="320"/>
        <w:jc w:val="right"/>
        <w:rPr>
          <w:rFonts w:ascii="仿宋_GB2312" w:eastAsia="仿宋_GB2312" w:hAnsi="仿宋"/>
          <w:sz w:val="32"/>
          <w:szCs w:val="32"/>
        </w:rPr>
      </w:pPr>
      <w:r w:rsidRPr="00E631B0">
        <w:rPr>
          <w:rFonts w:ascii="仿宋_GB2312" w:eastAsia="仿宋_GB2312" w:hAnsi="仿宋" w:hint="eastAsia"/>
          <w:sz w:val="32"/>
          <w:szCs w:val="32"/>
        </w:rPr>
        <w:t>全国教育科学规划领导小组办公室</w:t>
      </w:r>
    </w:p>
    <w:p w:rsidR="001827F1" w:rsidRPr="00E631B0" w:rsidRDefault="001827F1" w:rsidP="001827F1">
      <w:pPr>
        <w:spacing w:line="620" w:lineRule="exact"/>
        <w:ind w:firstLineChars="1400" w:firstLine="4480"/>
        <w:rPr>
          <w:rFonts w:ascii="仿宋_GB2312" w:eastAsia="仿宋_GB2312" w:hAnsi="仿宋"/>
          <w:sz w:val="32"/>
          <w:szCs w:val="32"/>
        </w:rPr>
      </w:pPr>
      <w:r w:rsidRPr="00E631B0">
        <w:rPr>
          <w:rFonts w:ascii="仿宋_GB2312" w:eastAsia="仿宋_GB2312" w:hAnsi="仿宋" w:hint="eastAsia"/>
          <w:sz w:val="32"/>
          <w:szCs w:val="32"/>
        </w:rPr>
        <w:t>2024年4月30日</w:t>
      </w:r>
    </w:p>
    <w:p w:rsidR="001827F1" w:rsidRPr="00E631B0" w:rsidRDefault="001827F1" w:rsidP="001827F1">
      <w:pPr>
        <w:ind w:right="840" w:firstLineChars="1400" w:firstLine="4480"/>
        <w:rPr>
          <w:rFonts w:ascii="仿宋_GB2312" w:eastAsia="仿宋_GB2312" w:hAnsi="宋体"/>
          <w:sz w:val="32"/>
          <w:szCs w:val="32"/>
        </w:rPr>
      </w:pPr>
    </w:p>
    <w:p w:rsidR="004A3224" w:rsidRPr="00E631B0" w:rsidRDefault="004A3224" w:rsidP="009F1756">
      <w:pPr>
        <w:ind w:right="840" w:firstLineChars="1400" w:firstLine="4480"/>
        <w:rPr>
          <w:rFonts w:ascii="仿宋_GB2312" w:eastAsia="仿宋_GB2312" w:hAnsi="宋体"/>
          <w:sz w:val="32"/>
          <w:szCs w:val="32"/>
        </w:rPr>
      </w:pPr>
      <w:bookmarkStart w:id="0" w:name="_GoBack"/>
      <w:bookmarkEnd w:id="0"/>
    </w:p>
    <w:sectPr w:rsidR="004A3224" w:rsidRPr="00E631B0" w:rsidSect="00961A8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CF" w:rsidRDefault="009D1DCF" w:rsidP="00991297">
      <w:r>
        <w:separator/>
      </w:r>
    </w:p>
  </w:endnote>
  <w:endnote w:type="continuationSeparator" w:id="0">
    <w:p w:rsidR="009D1DCF" w:rsidRDefault="009D1DCF" w:rsidP="0099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571190"/>
      <w:docPartObj>
        <w:docPartGallery w:val="Page Numbers (Bottom of Page)"/>
        <w:docPartUnique/>
      </w:docPartObj>
    </w:sdtPr>
    <w:sdtEndPr>
      <w:rPr>
        <w:rFonts w:ascii="宋体" w:eastAsia="宋体" w:hAnsi="宋体"/>
        <w:sz w:val="28"/>
        <w:szCs w:val="28"/>
      </w:rPr>
    </w:sdtEndPr>
    <w:sdtContent>
      <w:p w:rsidR="00961A8A" w:rsidRPr="00961A8A" w:rsidRDefault="00961A8A">
        <w:pPr>
          <w:pStyle w:val="a6"/>
          <w:jc w:val="center"/>
          <w:rPr>
            <w:rFonts w:ascii="宋体" w:eastAsia="宋体" w:hAnsi="宋体"/>
            <w:sz w:val="28"/>
            <w:szCs w:val="28"/>
          </w:rPr>
        </w:pPr>
        <w:r w:rsidRPr="00961A8A">
          <w:rPr>
            <w:rFonts w:ascii="宋体" w:eastAsia="宋体" w:hAnsi="宋体"/>
            <w:sz w:val="28"/>
            <w:szCs w:val="28"/>
          </w:rPr>
          <w:fldChar w:fldCharType="begin"/>
        </w:r>
        <w:r w:rsidRPr="00961A8A">
          <w:rPr>
            <w:rFonts w:ascii="宋体" w:eastAsia="宋体" w:hAnsi="宋体"/>
            <w:sz w:val="28"/>
            <w:szCs w:val="28"/>
          </w:rPr>
          <w:instrText>PAGE   \* MERGEFORMAT</w:instrText>
        </w:r>
        <w:r w:rsidRPr="00961A8A">
          <w:rPr>
            <w:rFonts w:ascii="宋体" w:eastAsia="宋体" w:hAnsi="宋体"/>
            <w:sz w:val="28"/>
            <w:szCs w:val="28"/>
          </w:rPr>
          <w:fldChar w:fldCharType="separate"/>
        </w:r>
        <w:r w:rsidR="001827F1" w:rsidRPr="001827F1">
          <w:rPr>
            <w:rFonts w:ascii="宋体" w:eastAsia="宋体" w:hAnsi="宋体"/>
            <w:noProof/>
            <w:sz w:val="28"/>
            <w:szCs w:val="28"/>
            <w:lang w:val="zh-CN"/>
          </w:rPr>
          <w:t>-</w:t>
        </w:r>
        <w:r w:rsidR="001827F1">
          <w:rPr>
            <w:rFonts w:ascii="宋体" w:eastAsia="宋体" w:hAnsi="宋体"/>
            <w:noProof/>
            <w:sz w:val="28"/>
            <w:szCs w:val="28"/>
          </w:rPr>
          <w:t xml:space="preserve"> 7 -</w:t>
        </w:r>
        <w:r w:rsidRPr="00961A8A">
          <w:rPr>
            <w:rFonts w:ascii="宋体" w:eastAsia="宋体" w:hAnsi="宋体"/>
            <w:sz w:val="28"/>
            <w:szCs w:val="28"/>
          </w:rPr>
          <w:fldChar w:fldCharType="end"/>
        </w:r>
      </w:p>
    </w:sdtContent>
  </w:sdt>
  <w:p w:rsidR="00961A8A" w:rsidRDefault="00961A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CF" w:rsidRDefault="009D1DCF" w:rsidP="00991297">
      <w:r>
        <w:separator/>
      </w:r>
    </w:p>
  </w:footnote>
  <w:footnote w:type="continuationSeparator" w:id="0">
    <w:p w:rsidR="009D1DCF" w:rsidRDefault="009D1DCF" w:rsidP="00991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421"/>
    <w:multiLevelType w:val="hybridMultilevel"/>
    <w:tmpl w:val="5812317A"/>
    <w:lvl w:ilvl="0" w:tplc="7E0C02C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1F"/>
    <w:rsid w:val="00160272"/>
    <w:rsid w:val="001827F1"/>
    <w:rsid w:val="001B6384"/>
    <w:rsid w:val="003B17A5"/>
    <w:rsid w:val="003B4E66"/>
    <w:rsid w:val="003F601F"/>
    <w:rsid w:val="004A3224"/>
    <w:rsid w:val="004B6074"/>
    <w:rsid w:val="00684B39"/>
    <w:rsid w:val="006A5817"/>
    <w:rsid w:val="007A396E"/>
    <w:rsid w:val="007F4531"/>
    <w:rsid w:val="00823C02"/>
    <w:rsid w:val="0083472B"/>
    <w:rsid w:val="008C5252"/>
    <w:rsid w:val="00961A8A"/>
    <w:rsid w:val="00991297"/>
    <w:rsid w:val="009C6A4E"/>
    <w:rsid w:val="009D1DCF"/>
    <w:rsid w:val="009F1756"/>
    <w:rsid w:val="00A21827"/>
    <w:rsid w:val="00A21C1E"/>
    <w:rsid w:val="00B41867"/>
    <w:rsid w:val="00B7720B"/>
    <w:rsid w:val="00B87AE2"/>
    <w:rsid w:val="00B9718F"/>
    <w:rsid w:val="00C54E67"/>
    <w:rsid w:val="00CD5178"/>
    <w:rsid w:val="00D64E47"/>
    <w:rsid w:val="00E631B0"/>
    <w:rsid w:val="00F4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4F46BA-FB20-4B7C-9983-76AD1F8A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01F"/>
    <w:pPr>
      <w:ind w:firstLineChars="200" w:firstLine="420"/>
    </w:pPr>
  </w:style>
  <w:style w:type="character" w:styleId="a4">
    <w:name w:val="Hyperlink"/>
    <w:basedOn w:val="a0"/>
    <w:uiPriority w:val="99"/>
    <w:unhideWhenUsed/>
    <w:rsid w:val="003F601F"/>
    <w:rPr>
      <w:color w:val="0563C1" w:themeColor="hyperlink"/>
      <w:u w:val="single"/>
    </w:rPr>
  </w:style>
  <w:style w:type="paragraph" w:styleId="a5">
    <w:name w:val="header"/>
    <w:basedOn w:val="a"/>
    <w:link w:val="Char"/>
    <w:uiPriority w:val="99"/>
    <w:unhideWhenUsed/>
    <w:rsid w:val="009912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1297"/>
    <w:rPr>
      <w:sz w:val="18"/>
      <w:szCs w:val="18"/>
    </w:rPr>
  </w:style>
  <w:style w:type="paragraph" w:styleId="a6">
    <w:name w:val="footer"/>
    <w:basedOn w:val="a"/>
    <w:link w:val="Char0"/>
    <w:uiPriority w:val="99"/>
    <w:unhideWhenUsed/>
    <w:rsid w:val="00991297"/>
    <w:pPr>
      <w:tabs>
        <w:tab w:val="center" w:pos="4153"/>
        <w:tab w:val="right" w:pos="8306"/>
      </w:tabs>
      <w:snapToGrid w:val="0"/>
      <w:jc w:val="left"/>
    </w:pPr>
    <w:rPr>
      <w:sz w:val="18"/>
      <w:szCs w:val="18"/>
    </w:rPr>
  </w:style>
  <w:style w:type="character" w:customStyle="1" w:styleId="Char0">
    <w:name w:val="页脚 Char"/>
    <w:basedOn w:val="a0"/>
    <w:link w:val="a6"/>
    <w:uiPriority w:val="99"/>
    <w:rsid w:val="00991297"/>
    <w:rPr>
      <w:sz w:val="18"/>
      <w:szCs w:val="18"/>
    </w:rPr>
  </w:style>
  <w:style w:type="paragraph" w:styleId="a7">
    <w:name w:val="Balloon Text"/>
    <w:basedOn w:val="a"/>
    <w:link w:val="Char1"/>
    <w:uiPriority w:val="99"/>
    <w:semiHidden/>
    <w:unhideWhenUsed/>
    <w:rsid w:val="009C6A4E"/>
    <w:rPr>
      <w:sz w:val="18"/>
      <w:szCs w:val="18"/>
    </w:rPr>
  </w:style>
  <w:style w:type="character" w:customStyle="1" w:styleId="Char1">
    <w:name w:val="批注框文本 Char"/>
    <w:basedOn w:val="a0"/>
    <w:link w:val="a7"/>
    <w:uiPriority w:val="99"/>
    <w:semiHidden/>
    <w:rsid w:val="009C6A4E"/>
    <w:rPr>
      <w:sz w:val="18"/>
      <w:szCs w:val="18"/>
    </w:rPr>
  </w:style>
  <w:style w:type="paragraph" w:styleId="a8">
    <w:name w:val="Date"/>
    <w:basedOn w:val="a"/>
    <w:next w:val="a"/>
    <w:link w:val="Char2"/>
    <w:uiPriority w:val="99"/>
    <w:semiHidden/>
    <w:unhideWhenUsed/>
    <w:rsid w:val="00B9718F"/>
    <w:pPr>
      <w:ind w:leftChars="2500" w:left="100"/>
    </w:pPr>
  </w:style>
  <w:style w:type="character" w:customStyle="1" w:styleId="Char2">
    <w:name w:val="日期 Char"/>
    <w:basedOn w:val="a0"/>
    <w:link w:val="a8"/>
    <w:uiPriority w:val="99"/>
    <w:semiHidden/>
    <w:rsid w:val="00B9718F"/>
  </w:style>
  <w:style w:type="character" w:styleId="a9">
    <w:name w:val="Strong"/>
    <w:basedOn w:val="a0"/>
    <w:uiPriority w:val="22"/>
    <w:qFormat/>
    <w:rsid w:val="004A3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466</Words>
  <Characters>2662</Characters>
  <Application>Microsoft Office Word</Application>
  <DocSecurity>0</DocSecurity>
  <Lines>22</Lines>
  <Paragraphs>6</Paragraphs>
  <ScaleCrop>false</ScaleCrop>
  <Company>China</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帐户</cp:lastModifiedBy>
  <cp:revision>2</cp:revision>
  <cp:lastPrinted>2024-05-06T08:12:00Z</cp:lastPrinted>
  <dcterms:created xsi:type="dcterms:W3CDTF">2024-05-07T06:44:00Z</dcterms:created>
  <dcterms:modified xsi:type="dcterms:W3CDTF">2024-05-07T06:44:00Z</dcterms:modified>
</cp:coreProperties>
</file>