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：“智信杯”第四届辽宁省普通高校大学生信息素养大赛</w:t>
      </w:r>
    </w:p>
    <w:p>
      <w:pPr>
        <w:ind w:right="18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赛前动员会议及专家线上直播培训讲座安排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pacing w:val="7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spacing w:val="7"/>
          <w:szCs w:val="21"/>
        </w:rPr>
        <w:t>、讲座主题及时间安排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3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讲座</w:t>
            </w:r>
            <w:r>
              <w:rPr>
                <w:rFonts w:ascii="宋体" w:hAnsi="宋体" w:eastAsia="宋体"/>
                <w:spacing w:val="7"/>
                <w:sz w:val="21"/>
                <w:szCs w:val="21"/>
              </w:rPr>
              <w:t>时间</w:t>
            </w:r>
          </w:p>
        </w:tc>
        <w:tc>
          <w:tcPr>
            <w:tcW w:w="4395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讲座主题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/>
                <w:spacing w:val="7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4月11日14：10-15：10</w:t>
            </w:r>
          </w:p>
        </w:tc>
        <w:tc>
          <w:tcPr>
            <w:tcW w:w="4395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AI认知革命——从DeepSeek入门到跨界应用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翟霄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4月11日15：10-16：10</w:t>
            </w:r>
          </w:p>
        </w:tc>
        <w:tc>
          <w:tcPr>
            <w:tcW w:w="4395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透视检索奥秘 畅游期刊海洋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/>
                <w:spacing w:val="7"/>
                <w:sz w:val="21"/>
                <w:szCs w:val="21"/>
              </w:rPr>
              <w:t>丁学淑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4月14日18：00-19：00</w:t>
            </w:r>
          </w:p>
        </w:tc>
        <w:tc>
          <w:tcPr>
            <w:tcW w:w="4395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/>
                <w:spacing w:val="7"/>
                <w:sz w:val="21"/>
                <w:szCs w:val="21"/>
              </w:rPr>
              <w:t>开放获取资源检索与利用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t>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4月14日19：00-20：00</w:t>
            </w:r>
          </w:p>
        </w:tc>
        <w:tc>
          <w:tcPr>
            <w:tcW w:w="4395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创新引擎：知识产权基础与专利检索攻略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4月16日18：00-19：00</w:t>
            </w:r>
          </w:p>
        </w:tc>
        <w:tc>
          <w:tcPr>
            <w:tcW w:w="43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学术论文写作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pStyle w:val="3"/>
              <w:widowControl/>
              <w:rPr>
                <w:rFonts w:hint="eastAsia" w:ascii="宋体" w:hAnsi="宋体" w:eastAsia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7"/>
                <w:sz w:val="21"/>
                <w:szCs w:val="21"/>
              </w:rPr>
              <w:t>4月16日19：00-20：00</w:t>
            </w:r>
          </w:p>
        </w:tc>
        <w:tc>
          <w:tcPr>
            <w:tcW w:w="43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AI在科研过程中的应用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张莉</w:t>
            </w:r>
          </w:p>
        </w:tc>
      </w:tr>
    </w:tbl>
    <w:p>
      <w:pPr>
        <w:widowControl/>
        <w:textAlignment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pacing w:val="7"/>
          <w:szCs w:val="21"/>
          <w:lang w:val="en-US" w:eastAsia="zh-CN"/>
        </w:rPr>
        <w:t>二</w:t>
      </w:r>
      <w:r>
        <w:rPr>
          <w:rFonts w:hint="eastAsia" w:ascii="宋体" w:hAnsi="宋体"/>
          <w:b/>
          <w:bCs/>
          <w:spacing w:val="7"/>
          <w:szCs w:val="21"/>
        </w:rPr>
        <w:t>、观看方式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使用“小鹅通”线上直播，请参赛选手按以下方式进入直播间（讲座过后可继续通过该链接进行回看）。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（1）电脑端在浏览器中输入链接地址：</w:t>
      </w:r>
    </w:p>
    <w:p>
      <w:pPr>
        <w:pStyle w:val="3"/>
        <w:widowControl/>
        <w:spacing w:beforeAutospacing="0" w:afterAutospacing="0"/>
        <w:ind w:firstLine="480" w:firstLineChars="200"/>
        <w:jc w:val="both"/>
        <w:rPr>
          <w:rFonts w:hint="eastAsia" w:ascii="宋体" w:hAnsi="宋体" w:eastAsia="宋体"/>
        </w:rPr>
      </w:pPr>
      <w:r>
        <w:fldChar w:fldCharType="begin"/>
      </w:r>
      <w:r>
        <w:instrText xml:space="preserve"> HYPERLINK "https://applpyhdp099631.xet.citv.cn/p/decorate/page/eyJpZCI6IjU5MzQ4NDMifQ" </w:instrText>
      </w:r>
      <w:r>
        <w:fldChar w:fldCharType="separate"/>
      </w:r>
      <w:r>
        <w:rPr>
          <w:rStyle w:val="7"/>
          <w:rFonts w:hint="eastAsia" w:ascii="宋体" w:hAnsi="宋体" w:eastAsia="宋体"/>
        </w:rPr>
        <w:t>https://applpyhdp099631.xet.citv.cn/p/decorate/page/eyJpZCI6IjU5MzQ4NDMifQ</w:t>
      </w:r>
      <w:r>
        <w:rPr>
          <w:rStyle w:val="7"/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  <w:spacing w:val="7"/>
          <w:sz w:val="21"/>
          <w:szCs w:val="21"/>
        </w:rPr>
        <w:t>，进入页面后点击选择当天的讲座，通过微信扫码后进入直播间，无需注册。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（2）手机端使用微信扫描下方二维码进入该系列讲座列表，点击选择当天的讲座即可进入直播间。</w:t>
      </w:r>
    </w:p>
    <w:p>
      <w:pPr>
        <w:pStyle w:val="3"/>
        <w:widowControl/>
        <w:spacing w:beforeAutospacing="0" w:afterAutospacing="0"/>
        <w:jc w:val="center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ascii="宋体" w:hAnsi="宋体" w:eastAsia="宋体"/>
          <w:spacing w:val="7"/>
          <w:sz w:val="21"/>
          <w:szCs w:val="21"/>
        </w:rPr>
        <w:drawing>
          <wp:inline distT="0" distB="0" distL="0" distR="0">
            <wp:extent cx="892810" cy="892810"/>
            <wp:effectExtent l="0" t="0" r="2540" b="2540"/>
            <wp:docPr id="1475673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7320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459" cy="89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extAlignment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pacing w:val="7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spacing w:val="7"/>
          <w:szCs w:val="21"/>
        </w:rPr>
        <w:t>、讲师简介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翟霄，大连医科大学图书馆馆员，高级工程师，负责图书馆相关应用系统的研发与人工智能技术的应用实践。曾担任微博、阿里等互联网公司算法专家，负责搜索与推荐、生成式大模型等相关产品的开发与前沿技术研究，多次参与日活过亿的算法产品优化。在图书馆、生物信息工程领域主持和参与多项人工智能相关科研课题，在人工智能领域发表专利、论文10余篇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丁学淑，沈阳师范大学图书馆副研究馆员，信息咨询部主任。图书馆学专业，研究方向为信息素养教育、学科服务。主讲《信息检索与利用》《文献检索与论文写作》等本科生和研究生课程。曾多次受邀为校内外师生做信息检索专题讲座。累计发表论文30篇，主持省级课题10项，参与国家级课题多项，参编著作4部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孙鹏，沈阳建筑大学图书馆研究馆员，硕士生导师，辽宁省图书馆学会学术委员会委员，先后在《图书情报工作》《大学图书馆学报》《图书馆学研究》等图情专业期刊发表论文50余篇。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王景辉，辽宁大学图书馆馆员，信息素养教育讲师、科技查新员、专利分析师。情报学专业，研究方向为知识产权信息服务。先后荣获“辽宁省高校图书馆先进个人”、高校知识产权信息服务中心联盟2023年度“服务新星”、辽宁省普通高校大学生信息素养大赛“最佳指导教师”和“优秀指导教师”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洪跃，沈阳师范大学图书研究馆员，图书馆学专业，研究方向为信息素养教育。发表论文40余篇，其中12篇CSSCI，北大核心文章，受邀参加多次专业讲座。</w:t>
      </w:r>
    </w:p>
    <w:p>
      <w:pPr>
        <w:pStyle w:val="3"/>
        <w:widowControl/>
        <w:spacing w:beforeAutospacing="0" w:afterAutospacing="0"/>
        <w:ind w:firstLine="448" w:firstLineChars="200"/>
        <w:jc w:val="both"/>
        <w:rPr>
          <w:rFonts w:hint="eastAsia" w:ascii="宋体" w:hAnsi="宋体" w:eastAsia="宋体"/>
          <w:spacing w:val="7"/>
          <w:sz w:val="21"/>
          <w:szCs w:val="21"/>
        </w:rPr>
      </w:pPr>
      <w:r>
        <w:rPr>
          <w:rFonts w:hint="eastAsia" w:ascii="宋体" w:hAnsi="宋体" w:eastAsia="宋体"/>
          <w:spacing w:val="7"/>
          <w:sz w:val="21"/>
          <w:szCs w:val="21"/>
        </w:rPr>
        <w:t>张莉，东北财经大学图书馆研究馆员。学术研究方向涵盖图书情报学、教育学等多学科领域，主持国家社科基金、辽宁省社科基金等各级科研课题20余项，完成高等教育决策咨询研究多项，发表学术论文30余篇。长期专注信息素养教育实践，开设多门信息素养系列课程，教学成果多次荣获各级奖励，多次荣获国家和省部级信息素养竞赛最佳指导教师。</w:t>
      </w:r>
    </w:p>
    <w:p>
      <w:pPr>
        <w:widowControl/>
        <w:jc w:val="left"/>
      </w:pPr>
      <w:r>
        <w:rPr>
          <w:rFonts w:ascii="宋体" w:hAnsi="宋体"/>
          <w:b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jhmN2Q5OTFlOTk3ZDE2OWM4YTY3MTU1NTg3NTQifQ=="/>
  </w:docVars>
  <w:rsids>
    <w:rsidRoot w:val="2D3E3ED4"/>
    <w:rsid w:val="0DBA1115"/>
    <w:rsid w:val="2D3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2025-04-11T02:43:00Z</dcterms:created>
  <dc:creator>南飞雁</dc:creator>
  <cp:lastModifiedBy>南飞雁</cp:lastModifiedBy>
  <dcterms:modified xsi:type="dcterms:W3CDTF">2025-04-11T02:43:44Z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4B44DB1DFE7B42DFB775A49DF5004F03_11</vt:lpwstr>
  </property>
</Properties>
</file>